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C29CB6" w14:textId="77777777" w:rsidR="00146D24" w:rsidRPr="00315CC0" w:rsidRDefault="00726C03" w:rsidP="00505BA7">
      <w:pPr>
        <w:spacing w:line="480" w:lineRule="auto"/>
        <w:ind w:firstLine="720"/>
        <w:jc w:val="both"/>
      </w:pPr>
      <w:r w:rsidRPr="00315CC0">
        <w:t xml:space="preserve">      </w:t>
      </w:r>
    </w:p>
    <w:p w14:paraId="4002D64C" w14:textId="77777777" w:rsidR="00726C03" w:rsidRPr="00315CC0" w:rsidRDefault="00726C03" w:rsidP="00505BA7">
      <w:pPr>
        <w:spacing w:line="480" w:lineRule="auto"/>
        <w:ind w:firstLine="720"/>
        <w:jc w:val="both"/>
      </w:pPr>
    </w:p>
    <w:p w14:paraId="47E3F5D4" w14:textId="77777777" w:rsidR="00726C03" w:rsidRPr="00315CC0" w:rsidRDefault="00726C03" w:rsidP="00505BA7">
      <w:pPr>
        <w:spacing w:line="480" w:lineRule="auto"/>
        <w:ind w:firstLine="720"/>
        <w:jc w:val="both"/>
      </w:pPr>
    </w:p>
    <w:p w14:paraId="0F5AA627" w14:textId="77777777" w:rsidR="00726C03" w:rsidRPr="00315CC0" w:rsidRDefault="00726C03" w:rsidP="00505BA7">
      <w:pPr>
        <w:spacing w:line="480" w:lineRule="auto"/>
        <w:ind w:firstLine="720"/>
        <w:jc w:val="both"/>
      </w:pPr>
    </w:p>
    <w:p w14:paraId="23A4DB5E" w14:textId="77777777" w:rsidR="00726C03" w:rsidRPr="00315CC0" w:rsidRDefault="00726C03" w:rsidP="00726C03">
      <w:pPr>
        <w:spacing w:line="480" w:lineRule="auto"/>
        <w:jc w:val="both"/>
      </w:pPr>
      <w:r w:rsidRPr="00315CC0">
        <w:t xml:space="preserve">                                  Community Health Assessment                                                                                </w:t>
      </w:r>
    </w:p>
    <w:p w14:paraId="06807DA5" w14:textId="77777777" w:rsidR="00726C03" w:rsidRPr="00315CC0" w:rsidRDefault="00726C03" w:rsidP="00726C03">
      <w:pPr>
        <w:spacing w:line="480" w:lineRule="auto"/>
        <w:ind w:left="2880"/>
        <w:jc w:val="both"/>
      </w:pPr>
      <w:r w:rsidRPr="00315CC0">
        <w:t>Student’s Name</w:t>
      </w:r>
    </w:p>
    <w:p w14:paraId="0A60C3EA" w14:textId="77777777" w:rsidR="00726C03" w:rsidRPr="00315CC0" w:rsidRDefault="00726C03" w:rsidP="00726C03">
      <w:pPr>
        <w:spacing w:line="480" w:lineRule="auto"/>
        <w:ind w:left="2880"/>
        <w:jc w:val="both"/>
      </w:pPr>
      <w:r w:rsidRPr="00315CC0">
        <w:t>Instructor’s Name</w:t>
      </w:r>
    </w:p>
    <w:p w14:paraId="3D48987D" w14:textId="77777777" w:rsidR="00726C03" w:rsidRPr="00315CC0" w:rsidRDefault="00726C03" w:rsidP="00726C03">
      <w:pPr>
        <w:spacing w:line="480" w:lineRule="auto"/>
        <w:ind w:left="2880"/>
        <w:jc w:val="both"/>
      </w:pPr>
      <w:r w:rsidRPr="00315CC0">
        <w:t>Course</w:t>
      </w:r>
    </w:p>
    <w:p w14:paraId="250EBAE5" w14:textId="77777777" w:rsidR="00726C03" w:rsidRPr="00315CC0" w:rsidRDefault="00726C03" w:rsidP="00726C03">
      <w:pPr>
        <w:spacing w:line="480" w:lineRule="auto"/>
        <w:ind w:left="2880"/>
        <w:jc w:val="both"/>
      </w:pPr>
      <w:r w:rsidRPr="00315CC0">
        <w:t>Date of Submission</w:t>
      </w:r>
    </w:p>
    <w:p w14:paraId="4124A19B" w14:textId="77777777" w:rsidR="00726C03" w:rsidRPr="00315CC0" w:rsidRDefault="00726C03" w:rsidP="00505BA7">
      <w:pPr>
        <w:spacing w:line="480" w:lineRule="auto"/>
        <w:ind w:firstLine="720"/>
        <w:jc w:val="both"/>
      </w:pPr>
    </w:p>
    <w:p w14:paraId="35589CEA" w14:textId="77777777" w:rsidR="00146D24" w:rsidRPr="00315CC0" w:rsidRDefault="00146D24" w:rsidP="00505BA7">
      <w:pPr>
        <w:spacing w:line="480" w:lineRule="auto"/>
        <w:ind w:firstLine="720"/>
        <w:jc w:val="both"/>
      </w:pPr>
    </w:p>
    <w:p w14:paraId="23887C2D" w14:textId="77777777" w:rsidR="00146D24" w:rsidRPr="00315CC0" w:rsidRDefault="00146D24" w:rsidP="00505BA7">
      <w:pPr>
        <w:spacing w:line="480" w:lineRule="auto"/>
        <w:ind w:firstLine="720"/>
        <w:jc w:val="both"/>
      </w:pPr>
    </w:p>
    <w:p w14:paraId="4610828B" w14:textId="77777777" w:rsidR="00146D24" w:rsidRPr="00315CC0" w:rsidRDefault="00146D24" w:rsidP="00505BA7">
      <w:pPr>
        <w:spacing w:line="480" w:lineRule="auto"/>
        <w:ind w:firstLine="720"/>
        <w:jc w:val="both"/>
      </w:pPr>
    </w:p>
    <w:p w14:paraId="026CF12E" w14:textId="77777777" w:rsidR="00146D24" w:rsidRPr="00315CC0" w:rsidRDefault="00146D24" w:rsidP="00505BA7">
      <w:pPr>
        <w:spacing w:line="480" w:lineRule="auto"/>
        <w:ind w:firstLine="720"/>
        <w:jc w:val="both"/>
      </w:pPr>
    </w:p>
    <w:p w14:paraId="286D2DA8" w14:textId="77777777" w:rsidR="00146D24" w:rsidRPr="00315CC0" w:rsidRDefault="00146D24" w:rsidP="00505BA7">
      <w:pPr>
        <w:spacing w:line="480" w:lineRule="auto"/>
        <w:ind w:firstLine="720"/>
        <w:jc w:val="both"/>
      </w:pPr>
    </w:p>
    <w:p w14:paraId="7F7D457F" w14:textId="77777777" w:rsidR="00146D24" w:rsidRPr="00315CC0" w:rsidRDefault="00146D24" w:rsidP="00505BA7">
      <w:pPr>
        <w:spacing w:line="480" w:lineRule="auto"/>
        <w:ind w:firstLine="720"/>
        <w:jc w:val="both"/>
      </w:pPr>
    </w:p>
    <w:p w14:paraId="03E00437" w14:textId="77777777" w:rsidR="00146D24" w:rsidRPr="00315CC0" w:rsidRDefault="00146D24" w:rsidP="00505BA7">
      <w:pPr>
        <w:spacing w:line="480" w:lineRule="auto"/>
        <w:ind w:firstLine="720"/>
        <w:jc w:val="both"/>
      </w:pPr>
    </w:p>
    <w:p w14:paraId="440E54D2" w14:textId="2FD2110A" w:rsidR="002374CA" w:rsidRPr="00315CC0" w:rsidRDefault="00146D24" w:rsidP="00146D24">
      <w:pPr>
        <w:spacing w:line="480" w:lineRule="auto"/>
        <w:ind w:firstLine="720"/>
        <w:jc w:val="both"/>
      </w:pPr>
      <w:r w:rsidRPr="00315CC0">
        <w:t>T</w:t>
      </w:r>
      <w:r w:rsidR="00EF6F39" w:rsidRPr="00315CC0">
        <w:t xml:space="preserve">he community assessment also referred to as community health need assessment means a state, local, tribal, or the territorial health assessment identifying key health needs and the issues through the systematic and detailed data collection and analysis. The </w:t>
      </w:r>
      <w:r w:rsidR="00505BA7" w:rsidRPr="00315CC0">
        <w:t xml:space="preserve">community strategic </w:t>
      </w:r>
      <w:r w:rsidR="00EF6F39" w:rsidRPr="00315CC0">
        <w:t xml:space="preserve">plan is a long term systematic plan or effort addressing the </w:t>
      </w:r>
      <w:r w:rsidR="00505BA7" w:rsidRPr="00315CC0">
        <w:t>public</w:t>
      </w:r>
      <w:r w:rsidR="00EF6F39" w:rsidRPr="00315CC0">
        <w:t xml:space="preserve"> health problems based on the results of community health assessment.</w:t>
      </w:r>
      <w:r w:rsidR="00E13A64" w:rsidRPr="00315CC0">
        <w:t xml:space="preserve"> It gives the society </w:t>
      </w:r>
      <w:r w:rsidR="0075460D" w:rsidRPr="00315CC0">
        <w:t>comprehensive</w:t>
      </w:r>
      <w:r w:rsidR="00E13A64" w:rsidRPr="00315CC0">
        <w:t xml:space="preserve"> information about the community current health state</w:t>
      </w:r>
      <w:r w:rsidR="00315CC0">
        <w:t xml:space="preserve"> (</w:t>
      </w:r>
      <w:r w:rsidR="00315CC0" w:rsidRPr="00315CC0">
        <w:rPr>
          <w:color w:val="1D1D1D"/>
          <w:shd w:val="clear" w:color="auto" w:fill="FFFFFF"/>
        </w:rPr>
        <w:t>Edelman</w:t>
      </w:r>
      <w:r w:rsidR="00315CC0">
        <w:rPr>
          <w:color w:val="1D1D1D"/>
          <w:shd w:val="clear" w:color="auto" w:fill="FFFFFF"/>
        </w:rPr>
        <w:t xml:space="preserve"> et al 2013)</w:t>
      </w:r>
      <w:r w:rsidR="00E13A64" w:rsidRPr="00315CC0">
        <w:t>.</w:t>
      </w:r>
      <w:r w:rsidR="00CE66E1" w:rsidRPr="00315CC0">
        <w:t xml:space="preserve"> This paper </w:t>
      </w:r>
      <w:r w:rsidR="00D01589" w:rsidRPr="00315CC0">
        <w:t>will focus</w:t>
      </w:r>
      <w:r w:rsidR="00CE66E1" w:rsidRPr="00315CC0">
        <w:t xml:space="preserve"> on the chronic diseases </w:t>
      </w:r>
      <w:r w:rsidR="00CE66E1" w:rsidRPr="00315CC0">
        <w:lastRenderedPageBreak/>
        <w:t>because is the most common identified risk in the region</w:t>
      </w:r>
      <w:r w:rsidR="00500B6D">
        <w:t xml:space="preserve"> </w:t>
      </w:r>
      <w:r w:rsidR="00500B6D" w:rsidRPr="00E139DF">
        <w:rPr>
          <w:color w:val="C0504D" w:themeColor="accent2"/>
          <w:highlight w:val="yellow"/>
        </w:rPr>
        <w:t xml:space="preserve">(You are stating some research </w:t>
      </w:r>
      <w:r w:rsidR="00B56272" w:rsidRPr="00E139DF">
        <w:rPr>
          <w:color w:val="C0504D" w:themeColor="accent2"/>
          <w:highlight w:val="yellow"/>
        </w:rPr>
        <w:t>data</w:t>
      </w:r>
      <w:proofErr w:type="gramStart"/>
      <w:r w:rsidR="00B56272" w:rsidRPr="00E139DF">
        <w:rPr>
          <w:color w:val="C0504D" w:themeColor="accent2"/>
          <w:highlight w:val="yellow"/>
        </w:rPr>
        <w:t xml:space="preserve">. </w:t>
      </w:r>
      <w:proofErr w:type="gramEnd"/>
      <w:r w:rsidR="00B56272" w:rsidRPr="00E139DF">
        <w:rPr>
          <w:color w:val="C0504D" w:themeColor="accent2"/>
          <w:highlight w:val="yellow"/>
        </w:rPr>
        <w:t>What is the source of information</w:t>
      </w:r>
      <w:proofErr w:type="gramStart"/>
      <w:r w:rsidR="00B56272" w:rsidRPr="00E139DF">
        <w:rPr>
          <w:color w:val="C0504D" w:themeColor="accent2"/>
          <w:highlight w:val="yellow"/>
        </w:rPr>
        <w:t xml:space="preserve">? </w:t>
      </w:r>
      <w:proofErr w:type="gramEnd"/>
      <w:r w:rsidR="00B56272" w:rsidRPr="00E139DF">
        <w:rPr>
          <w:color w:val="C0504D" w:themeColor="accent2"/>
          <w:highlight w:val="yellow"/>
        </w:rPr>
        <w:t>Please cite the source you have used both intext and in reference</w:t>
      </w:r>
      <w:r w:rsidR="00500B6D">
        <w:t>)</w:t>
      </w:r>
      <w:r w:rsidR="00CE66E1" w:rsidRPr="00315CC0">
        <w:t>.</w:t>
      </w:r>
      <w:r w:rsidR="00C72F1D" w:rsidRPr="00315CC0">
        <w:t xml:space="preserve"> To conduct the health assessment</w:t>
      </w:r>
      <w:r w:rsidR="000E1720" w:rsidRPr="00315CC0">
        <w:t xml:space="preserve"> in Hollywood in </w:t>
      </w:r>
      <w:r w:rsidR="00C77DA8" w:rsidRPr="00315CC0">
        <w:t>Los</w:t>
      </w:r>
      <w:r w:rsidR="000E1720" w:rsidRPr="00315CC0">
        <w:t xml:space="preserve"> Angeles</w:t>
      </w:r>
      <w:r w:rsidR="00C72F1D" w:rsidRPr="00315CC0">
        <w:t xml:space="preserve"> </w:t>
      </w:r>
      <w:r w:rsidR="00A702C9">
        <w:t>(</w:t>
      </w:r>
      <w:r w:rsidR="00A702C9" w:rsidRPr="00E139DF">
        <w:rPr>
          <w:color w:val="C0504D" w:themeColor="accent2"/>
        </w:rPr>
        <w:t xml:space="preserve">Please use Los Angeles County instead of </w:t>
      </w:r>
      <w:r w:rsidR="00E139DF" w:rsidRPr="00E139DF">
        <w:rPr>
          <w:color w:val="C0504D" w:themeColor="accent2"/>
        </w:rPr>
        <w:t xml:space="preserve">Hollywood in Los </w:t>
      </w:r>
      <w:proofErr w:type="gramStart"/>
      <w:r w:rsidR="00E139DF" w:rsidRPr="00E139DF">
        <w:rPr>
          <w:color w:val="C0504D" w:themeColor="accent2"/>
        </w:rPr>
        <w:t>Angeles</w:t>
      </w:r>
      <w:r w:rsidR="00A702C9">
        <w:t>)</w:t>
      </w:r>
      <w:r w:rsidR="00C72F1D" w:rsidRPr="00315CC0">
        <w:t>various</w:t>
      </w:r>
      <w:proofErr w:type="gramEnd"/>
      <w:r w:rsidR="00C72F1D" w:rsidRPr="00315CC0">
        <w:t xml:space="preserve"> resources will be utilized, community strengths and </w:t>
      </w:r>
      <w:r w:rsidR="0044132B" w:rsidRPr="00315CC0">
        <w:t>concerns</w:t>
      </w:r>
      <w:r w:rsidR="00C72F1D" w:rsidRPr="00315CC0">
        <w:t xml:space="preserve"> established, and the identification of potential barriers in implementing the community health plans</w:t>
      </w:r>
      <w:r w:rsidR="0044132B" w:rsidRPr="00315CC0">
        <w:t xml:space="preserve"> and how such barriers will be addressed.</w:t>
      </w:r>
      <w:r w:rsidR="00361F92" w:rsidRPr="00315CC0">
        <w:t xml:space="preserve"> Among the above issues this paper will also focus on community focused strategic plan to address the identified community health risk.</w:t>
      </w:r>
    </w:p>
    <w:p w14:paraId="74D8E7E2" w14:textId="19B871AA" w:rsidR="004126C0" w:rsidRPr="00E139DF" w:rsidRDefault="00315CC0" w:rsidP="00505BA7">
      <w:pPr>
        <w:spacing w:line="480" w:lineRule="auto"/>
        <w:ind w:firstLine="720"/>
        <w:jc w:val="both"/>
        <w:rPr>
          <w:color w:val="C0504D" w:themeColor="accent2"/>
        </w:rPr>
      </w:pPr>
      <w:r>
        <w:t xml:space="preserve">According to </w:t>
      </w:r>
      <w:r w:rsidRPr="00315CC0">
        <w:rPr>
          <w:color w:val="1D1D1D"/>
          <w:shd w:val="clear" w:color="auto" w:fill="FFFFFF"/>
        </w:rPr>
        <w:t>Edelman</w:t>
      </w:r>
      <w:r>
        <w:rPr>
          <w:color w:val="1D1D1D"/>
          <w:shd w:val="clear" w:color="auto" w:fill="FFFFFF"/>
        </w:rPr>
        <w:t xml:space="preserve"> et al (2013)</w:t>
      </w:r>
      <w:r>
        <w:t>, t</w:t>
      </w:r>
      <w:r w:rsidR="00164337" w:rsidRPr="00315CC0">
        <w:t xml:space="preserve">o conduct the needs </w:t>
      </w:r>
      <w:r w:rsidR="00206949" w:rsidRPr="00315CC0">
        <w:t>assessment</w:t>
      </w:r>
      <w:r w:rsidR="00164337" w:rsidRPr="00315CC0">
        <w:t xml:space="preserve">, various resources are essential. These resources range from human resource to all the tools that will be </w:t>
      </w:r>
      <w:r w:rsidR="00206949" w:rsidRPr="00315CC0">
        <w:t>used in</w:t>
      </w:r>
      <w:r w:rsidR="00164337" w:rsidRPr="00315CC0">
        <w:t xml:space="preserve"> the </w:t>
      </w:r>
      <w:r w:rsidR="00206949" w:rsidRPr="00315CC0">
        <w:t>assessment</w:t>
      </w:r>
      <w:r w:rsidR="00164337" w:rsidRPr="00315CC0">
        <w:t>.</w:t>
      </w:r>
      <w:r w:rsidR="00604DA4" w:rsidRPr="00315CC0">
        <w:t xml:space="preserve"> </w:t>
      </w:r>
      <w:r w:rsidR="00AD2926" w:rsidRPr="00315CC0">
        <w:t xml:space="preserve">The community assessment starts with the planning. Planning in this case, is as essential as conducting the </w:t>
      </w:r>
      <w:r w:rsidR="00C943CC" w:rsidRPr="00315CC0">
        <w:t>actual assessment</w:t>
      </w:r>
      <w:r w:rsidR="00AD2926" w:rsidRPr="00315CC0">
        <w:t>. In this case, it ensures you have the right people on the ground to collect data and the logistics of collecting data, and from whom the data is to be collected.</w:t>
      </w:r>
      <w:r w:rsidR="00D36CD8" w:rsidRPr="00315CC0">
        <w:t xml:space="preserve"> This involves developing and </w:t>
      </w:r>
      <w:r w:rsidR="0005000D" w:rsidRPr="00315CC0">
        <w:t>assembling</w:t>
      </w:r>
      <w:r w:rsidR="00D36CD8" w:rsidRPr="00315CC0">
        <w:t xml:space="preserve"> community team, team strategy, the scope, the questions to ask, the sites, data collection methods and the key informants.</w:t>
      </w:r>
      <w:r w:rsidR="00097C6C" w:rsidRPr="00315CC0">
        <w:t xml:space="preserve"> </w:t>
      </w:r>
      <w:r w:rsidR="00B247B7" w:rsidRPr="00315CC0">
        <w:t xml:space="preserve">Many stakeholders will also be involved and </w:t>
      </w:r>
      <w:r w:rsidR="00A40D74" w:rsidRPr="00315CC0">
        <w:t>they may</w:t>
      </w:r>
      <w:r w:rsidR="00B247B7" w:rsidRPr="00315CC0">
        <w:t xml:space="preserve"> include law enforcers, faith based leaders, hospital administrator, community health worker, school principle, or the head teacher, civic leader, local business leader, and the local practitioner.</w:t>
      </w:r>
      <w:r w:rsidR="00A40D74" w:rsidRPr="00315CC0">
        <w:t xml:space="preserve"> </w:t>
      </w:r>
      <w:r w:rsidR="007A535F" w:rsidRPr="00315CC0">
        <w:t xml:space="preserve">I will form teams and hence select key informants in each strategic site and maintain contacts with them. </w:t>
      </w:r>
      <w:r w:rsidR="007A535F" w:rsidRPr="00E139DF">
        <w:rPr>
          <w:highlight w:val="yellow"/>
        </w:rPr>
        <w:t>Questionnaires, internet surveys are essential tools to employ</w:t>
      </w:r>
      <w:r w:rsidR="006033C0" w:rsidRPr="00E139DF">
        <w:rPr>
          <w:highlight w:val="yellow"/>
        </w:rPr>
        <w:t xml:space="preserve"> for successful data collection.</w:t>
      </w:r>
      <w:r w:rsidR="00757978" w:rsidRPr="00E139DF">
        <w:rPr>
          <w:highlight w:val="yellow"/>
        </w:rPr>
        <w:t xml:space="preserve"> The physical resources to be utilized include</w:t>
      </w:r>
      <w:r w:rsidR="00D17B80" w:rsidRPr="00E139DF">
        <w:rPr>
          <w:highlight w:val="yellow"/>
        </w:rPr>
        <w:t xml:space="preserve"> community health </w:t>
      </w:r>
      <w:r w:rsidR="00C77DA8" w:rsidRPr="00E139DF">
        <w:rPr>
          <w:highlight w:val="yellow"/>
        </w:rPr>
        <w:t>centers</w:t>
      </w:r>
      <w:r w:rsidR="00D17B80" w:rsidRPr="00E139DF">
        <w:rPr>
          <w:highlight w:val="yellow"/>
        </w:rPr>
        <w:t xml:space="preserve">, sectors in the community that represent health, the faith based organizations, the libraries, cultural activities, the workable communities that are safe, healthy foods accessibility, county parks, </w:t>
      </w:r>
      <w:r w:rsidR="00761BC3" w:rsidRPr="00E139DF">
        <w:rPr>
          <w:highlight w:val="yellow"/>
        </w:rPr>
        <w:lastRenderedPageBreak/>
        <w:t>mental</w:t>
      </w:r>
      <w:r w:rsidR="00D17B80" w:rsidRPr="00E139DF">
        <w:rPr>
          <w:highlight w:val="yellow"/>
        </w:rPr>
        <w:t xml:space="preserve"> health facilities and the government health facilities in general</w:t>
      </w:r>
      <w:r w:rsidR="00544B61">
        <w:t xml:space="preserve"> (</w:t>
      </w:r>
      <w:r w:rsidR="00544B61" w:rsidRPr="00315CC0">
        <w:rPr>
          <w:color w:val="1D1D1D"/>
          <w:shd w:val="clear" w:color="auto" w:fill="FFFFFF"/>
        </w:rPr>
        <w:t>Edelman</w:t>
      </w:r>
      <w:r w:rsidR="00544B61">
        <w:rPr>
          <w:color w:val="1D1D1D"/>
          <w:shd w:val="clear" w:color="auto" w:fill="FFFFFF"/>
        </w:rPr>
        <w:t xml:space="preserve"> et al 2013</w:t>
      </w:r>
      <w:proofErr w:type="gramStart"/>
      <w:r w:rsidR="00544B61">
        <w:rPr>
          <w:color w:val="1D1D1D"/>
          <w:shd w:val="clear" w:color="auto" w:fill="FFFFFF"/>
        </w:rPr>
        <w:t>)</w:t>
      </w:r>
      <w:r w:rsidR="00D17B80" w:rsidRPr="00315CC0">
        <w:t>.</w:t>
      </w:r>
      <w:r w:rsidR="00E139DF" w:rsidRPr="00E139DF">
        <w:rPr>
          <w:color w:val="C0504D" w:themeColor="accent2"/>
        </w:rPr>
        <w:t>Is</w:t>
      </w:r>
      <w:proofErr w:type="gramEnd"/>
      <w:r w:rsidR="00E139DF" w:rsidRPr="00E139DF">
        <w:rPr>
          <w:color w:val="C0504D" w:themeColor="accent2"/>
        </w:rPr>
        <w:t xml:space="preserve"> this paragraph from the text book? Or no?</w:t>
      </w:r>
      <w:r w:rsidR="00D626C1">
        <w:rPr>
          <w:color w:val="C0504D" w:themeColor="accent2"/>
        </w:rPr>
        <w:t xml:space="preserve"> If deferent cite is used please cite it. </w:t>
      </w:r>
    </w:p>
    <w:p w14:paraId="4044C303" w14:textId="373AA2EE" w:rsidR="00CE66E1" w:rsidRPr="00546F5E" w:rsidRDefault="008126B8" w:rsidP="00505BA7">
      <w:pPr>
        <w:spacing w:line="480" w:lineRule="auto"/>
        <w:ind w:firstLine="720"/>
        <w:jc w:val="both"/>
        <w:rPr>
          <w:color w:val="C0504D" w:themeColor="accent2"/>
        </w:rPr>
      </w:pPr>
      <w:r w:rsidRPr="00315CC0">
        <w:t>The community under assessment possesses various stre</w:t>
      </w:r>
      <w:r w:rsidR="00DC3912" w:rsidRPr="00315CC0">
        <w:t xml:space="preserve">ngths and concerns that must </w:t>
      </w:r>
      <w:r w:rsidRPr="00315CC0">
        <w:t>put und</w:t>
      </w:r>
      <w:r w:rsidR="00DC3912" w:rsidRPr="00315CC0">
        <w:t>er consideration during the comm</w:t>
      </w:r>
      <w:r w:rsidRPr="00315CC0">
        <w:t>unity health assessment.</w:t>
      </w:r>
      <w:r w:rsidR="00757978" w:rsidRPr="00315CC0">
        <w:t xml:space="preserve"> </w:t>
      </w:r>
      <w:r w:rsidR="00DC3912" w:rsidRPr="00315CC0">
        <w:t xml:space="preserve">The major community strengths in this exercise includes the cooperation between the hospitals </w:t>
      </w:r>
      <w:r w:rsidR="000F170C">
        <w:t>administration</w:t>
      </w:r>
      <w:r w:rsidR="00DC3912" w:rsidRPr="00315CC0">
        <w:t>, the faith based organizations, the selected contact individual, the legal and law enforcement officers and all the stakeholders in the health assessment team.</w:t>
      </w:r>
      <w:r w:rsidR="00E75C2A" w:rsidRPr="00315CC0">
        <w:t xml:space="preserve"> </w:t>
      </w:r>
      <w:r w:rsidR="00E75C2A" w:rsidRPr="00054784">
        <w:rPr>
          <w:highlight w:val="yellow"/>
        </w:rPr>
        <w:t xml:space="preserve">The most common health issues encountered in Hollywood in Los Angeles include chronic diseases such as diabetes, the cardiovascular disease, and the cancer.  </w:t>
      </w:r>
      <w:r w:rsidR="007722C0" w:rsidRPr="00054784">
        <w:rPr>
          <w:highlight w:val="yellow"/>
        </w:rPr>
        <w:t>Others</w:t>
      </w:r>
      <w:r w:rsidR="00E75C2A" w:rsidRPr="00054784">
        <w:rPr>
          <w:highlight w:val="yellow"/>
        </w:rPr>
        <w:t xml:space="preserve"> include high rates of obesity or overweight, inadequate </w:t>
      </w:r>
      <w:r w:rsidR="00693918" w:rsidRPr="00054784">
        <w:rPr>
          <w:highlight w:val="yellow"/>
        </w:rPr>
        <w:t>affordable</w:t>
      </w:r>
      <w:r w:rsidR="00E75C2A" w:rsidRPr="00054784">
        <w:rPr>
          <w:highlight w:val="yellow"/>
        </w:rPr>
        <w:t xml:space="preserve"> housing, the substance abuse mainly alcohol and tobacco, </w:t>
      </w:r>
      <w:r w:rsidR="000B56E1" w:rsidRPr="00054784">
        <w:rPr>
          <w:highlight w:val="yellow"/>
        </w:rPr>
        <w:t xml:space="preserve">and unsafe pedestrians. </w:t>
      </w:r>
      <w:proofErr w:type="gramStart"/>
      <w:r w:rsidR="000B56E1" w:rsidRPr="00054784">
        <w:rPr>
          <w:highlight w:val="yellow"/>
        </w:rPr>
        <w:t>Moreover</w:t>
      </w:r>
      <w:proofErr w:type="gramEnd"/>
      <w:r w:rsidR="000B56E1" w:rsidRPr="00054784">
        <w:rPr>
          <w:highlight w:val="yellow"/>
        </w:rPr>
        <w:t xml:space="preserve"> lack of civic engagement, asthma, </w:t>
      </w:r>
      <w:r w:rsidR="007722C0" w:rsidRPr="00054784">
        <w:rPr>
          <w:highlight w:val="yellow"/>
        </w:rPr>
        <w:t>and lack</w:t>
      </w:r>
      <w:r w:rsidR="000B56E1" w:rsidRPr="00054784">
        <w:rPr>
          <w:highlight w:val="yellow"/>
        </w:rPr>
        <w:t xml:space="preserve"> of access to opportunities for physical activity, inadequate health prevention, </w:t>
      </w:r>
      <w:r w:rsidR="00E44B45" w:rsidRPr="00054784">
        <w:rPr>
          <w:highlight w:val="yellow"/>
        </w:rPr>
        <w:t>and teen</w:t>
      </w:r>
      <w:r w:rsidR="000B56E1" w:rsidRPr="00054784">
        <w:rPr>
          <w:highlight w:val="yellow"/>
        </w:rPr>
        <w:t xml:space="preserve"> pregnancies among others</w:t>
      </w:r>
      <w:r w:rsidR="00054784">
        <w:rPr>
          <w:highlight w:val="yellow"/>
        </w:rPr>
        <w:t xml:space="preserve"> </w:t>
      </w:r>
      <w:r w:rsidR="00054784">
        <w:t>(</w:t>
      </w:r>
      <w:r w:rsidR="00054784" w:rsidRPr="00315CC0">
        <w:rPr>
          <w:color w:val="1D1D1D"/>
          <w:shd w:val="clear" w:color="auto" w:fill="FFFFFF"/>
        </w:rPr>
        <w:t>Edelman</w:t>
      </w:r>
      <w:r w:rsidR="00054784">
        <w:rPr>
          <w:color w:val="1D1D1D"/>
          <w:shd w:val="clear" w:color="auto" w:fill="FFFFFF"/>
        </w:rPr>
        <w:t xml:space="preserve"> et al 2013</w:t>
      </w:r>
      <w:r w:rsidR="00054784">
        <w:rPr>
          <w:color w:val="1D1D1D"/>
          <w:shd w:val="clear" w:color="auto" w:fill="FFFFFF"/>
        </w:rPr>
        <w:t>).</w:t>
      </w:r>
      <w:r w:rsidR="00C23E88">
        <w:t xml:space="preserve"> </w:t>
      </w:r>
      <w:r w:rsidR="00054784" w:rsidRPr="00054784">
        <w:rPr>
          <w:color w:val="C0504D" w:themeColor="accent2"/>
        </w:rPr>
        <w:t xml:space="preserve">The citation is wrong. This data is not found in the text book Edelman… which is cited. If this is a specific data regarding Los Angeles county public health issue then you need to include the source from which you have gained the data. Please indicate the correct source the </w:t>
      </w:r>
      <w:r w:rsidR="00C23E88" w:rsidRPr="00054784">
        <w:rPr>
          <w:color w:val="C0504D" w:themeColor="accent2"/>
          <w:shd w:val="clear" w:color="auto" w:fill="FFFFFF"/>
        </w:rPr>
        <w:t>Edelman et al 2013</w:t>
      </w:r>
      <w:r w:rsidR="00054784" w:rsidRPr="00054784">
        <w:rPr>
          <w:color w:val="C0504D" w:themeColor="accent2"/>
          <w:shd w:val="clear" w:color="auto" w:fill="FFFFFF"/>
        </w:rPr>
        <w:t xml:space="preserve"> is not correct source</w:t>
      </w:r>
      <w:r w:rsidR="00054784">
        <w:rPr>
          <w:color w:val="1D1D1D"/>
          <w:shd w:val="clear" w:color="auto" w:fill="FFFFFF"/>
        </w:rPr>
        <w:t xml:space="preserve">. </w:t>
      </w:r>
      <w:r w:rsidR="00546F5E">
        <w:rPr>
          <w:color w:val="1D1D1D"/>
          <w:shd w:val="clear" w:color="auto" w:fill="FFFFFF"/>
        </w:rPr>
        <w:t xml:space="preserve">Also, please mention about </w:t>
      </w:r>
      <w:r w:rsidR="00546F5E" w:rsidRPr="00546F5E">
        <w:rPr>
          <w:color w:val="C0504D" w:themeColor="accent2"/>
          <w:shd w:val="clear" w:color="auto" w:fill="FFFFFF"/>
        </w:rPr>
        <w:t>*</w:t>
      </w:r>
      <w:r w:rsidR="00546F5E" w:rsidRPr="00546F5E">
        <w:rPr>
          <w:rFonts w:ascii="inherit" w:hAnsi="inherit" w:cs="Arial"/>
          <w:b/>
          <w:color w:val="C0504D" w:themeColor="accent2"/>
          <w:spacing w:val="-1"/>
          <w:bdr w:val="none" w:sz="0" w:space="0" w:color="auto" w:frame="1"/>
        </w:rPr>
        <w:t>Preventing falls</w:t>
      </w:r>
      <w:r w:rsidR="00546F5E" w:rsidRPr="00546F5E">
        <w:rPr>
          <w:rFonts w:ascii="inherit" w:hAnsi="inherit" w:cs="Arial"/>
          <w:b/>
          <w:color w:val="C0504D" w:themeColor="accent2"/>
          <w:spacing w:val="-2"/>
          <w:bdr w:val="none" w:sz="0" w:space="0" w:color="auto" w:frame="1"/>
        </w:rPr>
        <w:t> </w:t>
      </w:r>
      <w:r w:rsidR="00546F5E" w:rsidRPr="00546F5E">
        <w:rPr>
          <w:rFonts w:ascii="inherit" w:hAnsi="inherit" w:cs="Arial"/>
          <w:b/>
          <w:color w:val="C0504D" w:themeColor="accent2"/>
          <w:spacing w:val="-1"/>
          <w:bdr w:val="none" w:sz="0" w:space="0" w:color="auto" w:frame="1"/>
        </w:rPr>
        <w:t>in the</w:t>
      </w:r>
      <w:r w:rsidR="00546F5E" w:rsidRPr="00546F5E">
        <w:rPr>
          <w:rFonts w:ascii="inherit" w:hAnsi="inherit" w:cs="Arial"/>
          <w:b/>
          <w:color w:val="C0504D" w:themeColor="accent2"/>
          <w:spacing w:val="-2"/>
          <w:bdr w:val="none" w:sz="0" w:space="0" w:color="auto" w:frame="1"/>
        </w:rPr>
        <w:t> </w:t>
      </w:r>
      <w:r w:rsidR="00546F5E" w:rsidRPr="00546F5E">
        <w:rPr>
          <w:rFonts w:ascii="inherit" w:hAnsi="inherit" w:cs="Arial"/>
          <w:b/>
          <w:color w:val="C0504D" w:themeColor="accent2"/>
          <w:spacing w:val="-1"/>
          <w:bdr w:val="none" w:sz="0" w:space="0" w:color="auto" w:frame="1"/>
        </w:rPr>
        <w:t>elderly</w:t>
      </w:r>
      <w:r w:rsidR="00546F5E" w:rsidRPr="00546F5E">
        <w:rPr>
          <w:rFonts w:ascii="inherit" w:hAnsi="inherit" w:cs="Arial"/>
          <w:b/>
          <w:color w:val="C0504D" w:themeColor="accent2"/>
          <w:spacing w:val="-1"/>
          <w:bdr w:val="none" w:sz="0" w:space="0" w:color="auto" w:frame="1"/>
        </w:rPr>
        <w:t xml:space="preserve"> </w:t>
      </w:r>
      <w:r w:rsidR="00546F5E" w:rsidRPr="00546F5E">
        <w:rPr>
          <w:rFonts w:ascii="inherit" w:hAnsi="inherit" w:cs="Arial"/>
          <w:color w:val="C0504D" w:themeColor="accent2"/>
          <w:spacing w:val="-1"/>
          <w:bdr w:val="none" w:sz="0" w:space="0" w:color="auto" w:frame="1"/>
        </w:rPr>
        <w:t>and</w:t>
      </w:r>
      <w:r w:rsidR="00546F5E" w:rsidRPr="00546F5E">
        <w:rPr>
          <w:rFonts w:ascii="inherit" w:hAnsi="inherit" w:cs="Arial"/>
          <w:b/>
          <w:color w:val="C0504D" w:themeColor="accent2"/>
          <w:spacing w:val="-1"/>
          <w:bdr w:val="none" w:sz="0" w:space="0" w:color="auto" w:frame="1"/>
        </w:rPr>
        <w:t xml:space="preserve"> </w:t>
      </w:r>
      <w:r w:rsidR="00546F5E">
        <w:rPr>
          <w:rFonts w:ascii="inherit" w:hAnsi="inherit" w:cs="Arial"/>
          <w:b/>
          <w:color w:val="C0504D" w:themeColor="accent2"/>
          <w:spacing w:val="-1"/>
          <w:bdr w:val="none" w:sz="0" w:space="0" w:color="auto" w:frame="1"/>
        </w:rPr>
        <w:t>*</w:t>
      </w:r>
      <w:r w:rsidR="00546F5E" w:rsidRPr="00546F5E">
        <w:rPr>
          <w:rFonts w:ascii="inherit" w:hAnsi="inherit" w:cs="Arial"/>
          <w:b/>
          <w:color w:val="C0504D" w:themeColor="accent2"/>
          <w:spacing w:val="-1"/>
          <w:bdr w:val="none" w:sz="0" w:space="0" w:color="auto" w:frame="1"/>
        </w:rPr>
        <w:t>Reducing drug experimentation among young adults</w:t>
      </w:r>
      <w:r w:rsidR="00546F5E">
        <w:rPr>
          <w:rFonts w:ascii="inherit" w:hAnsi="inherit" w:cs="Arial"/>
          <w:b/>
          <w:color w:val="C0504D" w:themeColor="accent2"/>
          <w:spacing w:val="-1"/>
          <w:bdr w:val="none" w:sz="0" w:space="0" w:color="auto" w:frame="1"/>
        </w:rPr>
        <w:t xml:space="preserve">, </w:t>
      </w:r>
      <w:r w:rsidR="00546F5E" w:rsidRPr="00546F5E">
        <w:rPr>
          <w:rFonts w:ascii="inherit" w:hAnsi="inherit" w:cs="Arial"/>
          <w:color w:val="C0504D" w:themeColor="accent2"/>
          <w:spacing w:val="-1"/>
          <w:bdr w:val="none" w:sz="0" w:space="0" w:color="auto" w:frame="1"/>
        </w:rPr>
        <w:t>since these are the topics that you can focus on in part B</w:t>
      </w:r>
      <w:r w:rsidR="00546F5E">
        <w:rPr>
          <w:rFonts w:ascii="inherit" w:hAnsi="inherit" w:cs="Arial"/>
          <w:color w:val="C0504D" w:themeColor="accent2"/>
          <w:spacing w:val="-1"/>
          <w:bdr w:val="none" w:sz="0" w:space="0" w:color="auto" w:frame="1"/>
        </w:rPr>
        <w:t xml:space="preserve"> (</w:t>
      </w:r>
      <w:proofErr w:type="gramStart"/>
      <w:r w:rsidR="00546F5E">
        <w:rPr>
          <w:rFonts w:ascii="inherit" w:hAnsi="inherit" w:cs="Arial"/>
          <w:color w:val="C0504D" w:themeColor="accent2"/>
          <w:spacing w:val="-1"/>
          <w:bdr w:val="none" w:sz="0" w:space="0" w:color="auto" w:frame="1"/>
        </w:rPr>
        <w:t>these topic</w:t>
      </w:r>
      <w:proofErr w:type="gramEnd"/>
      <w:r w:rsidR="00546F5E">
        <w:rPr>
          <w:rFonts w:ascii="inherit" w:hAnsi="inherit" w:cs="Arial"/>
          <w:color w:val="C0504D" w:themeColor="accent2"/>
          <w:spacing w:val="-1"/>
          <w:bdr w:val="none" w:sz="0" w:space="0" w:color="auto" w:frame="1"/>
        </w:rPr>
        <w:t xml:space="preserve"> are listed in part B instructions) I have included some links to get data about these 2 particular topics from a credible source, please refer to those links and cite the sources in text and in reference. </w:t>
      </w:r>
    </w:p>
    <w:p w14:paraId="28FA11F3" w14:textId="6E16B9E6" w:rsidR="00C77DA8" w:rsidRPr="00315CC0" w:rsidRDefault="0058275C" w:rsidP="00505BA7">
      <w:pPr>
        <w:spacing w:line="480" w:lineRule="auto"/>
        <w:ind w:firstLine="720"/>
        <w:jc w:val="both"/>
      </w:pPr>
      <w:r w:rsidRPr="00315CC0">
        <w:t>There are many potential barriers for implementing community health plans. In this case, it it’s important to identify them and come up with ways of dealing with such barriers.</w:t>
      </w:r>
      <w:r w:rsidR="002C2F4F" w:rsidRPr="00315CC0">
        <w:t xml:space="preserve"> For instance</w:t>
      </w:r>
      <w:r w:rsidR="00622377" w:rsidRPr="00315CC0">
        <w:t>,</w:t>
      </w:r>
      <w:r w:rsidR="002C2F4F" w:rsidRPr="00315CC0">
        <w:t xml:space="preserve"> the cultural and the social norms that surround various behaviors, low health literacy levels, </w:t>
      </w:r>
      <w:r w:rsidR="002C2F4F" w:rsidRPr="00315CC0">
        <w:lastRenderedPageBreak/>
        <w:t xml:space="preserve">linguistic and educational disparities, </w:t>
      </w:r>
      <w:r w:rsidR="00622377" w:rsidRPr="00315CC0">
        <w:t>unemployment</w:t>
      </w:r>
      <w:r w:rsidR="002C2F4F" w:rsidRPr="00315CC0">
        <w:t xml:space="preserve"> and unpredictable working hours, </w:t>
      </w:r>
      <w:r w:rsidR="00622377" w:rsidRPr="00315CC0">
        <w:t xml:space="preserve">and </w:t>
      </w:r>
      <w:r w:rsidR="002C2F4F" w:rsidRPr="00315CC0">
        <w:t>lack of access to heal</w:t>
      </w:r>
      <w:r w:rsidR="00880DA7" w:rsidRPr="00315CC0">
        <w:t>thy foods and physical activity and must be addressed for the implementation of the community health assessment plan to be successful</w:t>
      </w:r>
      <w:r w:rsidR="006F6F47" w:rsidRPr="00315CC0">
        <w:t xml:space="preserve">. One can overcome the above barriers through various ways. </w:t>
      </w:r>
      <w:r w:rsidR="006F6F47" w:rsidRPr="0037486C">
        <w:rPr>
          <w:highlight w:val="yellow"/>
        </w:rPr>
        <w:t xml:space="preserve">These include using interpreters an selected known contact persons, ensuring healthy foods in the selected sites for </w:t>
      </w:r>
      <w:proofErr w:type="gramStart"/>
      <w:r w:rsidR="006F6F47" w:rsidRPr="0037486C">
        <w:rPr>
          <w:highlight w:val="yellow"/>
        </w:rPr>
        <w:t>study,</w:t>
      </w:r>
      <w:r w:rsidR="0037486C">
        <w:rPr>
          <w:highlight w:val="yellow"/>
        </w:rPr>
        <w:t>(</w:t>
      </w:r>
      <w:proofErr w:type="gramEnd"/>
      <w:r w:rsidR="0037486C">
        <w:rPr>
          <w:highlight w:val="yellow"/>
        </w:rPr>
        <w:t>I am confused with this sentence. What do you mean?)</w:t>
      </w:r>
      <w:r w:rsidR="006F6F47" w:rsidRPr="00315CC0">
        <w:t xml:space="preserve"> maximizing the time to visits each kind of population such as going to religious organizations when </w:t>
      </w:r>
      <w:r w:rsidR="00EE695A" w:rsidRPr="00315CC0">
        <w:t>religious</w:t>
      </w:r>
      <w:r w:rsidR="006F6F47" w:rsidRPr="00315CC0">
        <w:t xml:space="preserve"> activities are taking place, and ensuring all the populations are covered in the study</w:t>
      </w:r>
      <w:r w:rsidR="000F170C">
        <w:t xml:space="preserve"> (</w:t>
      </w:r>
      <w:r w:rsidR="000F170C" w:rsidRPr="00315CC0">
        <w:rPr>
          <w:color w:val="1D1D1D"/>
          <w:shd w:val="clear" w:color="auto" w:fill="FFFFFF"/>
        </w:rPr>
        <w:t>Edelman</w:t>
      </w:r>
      <w:r w:rsidR="000F170C">
        <w:rPr>
          <w:color w:val="1D1D1D"/>
          <w:shd w:val="clear" w:color="auto" w:fill="FFFFFF"/>
        </w:rPr>
        <w:t xml:space="preserve"> et al 2013)</w:t>
      </w:r>
      <w:r w:rsidR="006F6F47" w:rsidRPr="00315CC0">
        <w:t>.</w:t>
      </w:r>
    </w:p>
    <w:p w14:paraId="1C8F522C" w14:textId="6F29E938" w:rsidR="005469DB" w:rsidRPr="00315CC0" w:rsidRDefault="005469DB" w:rsidP="00505BA7">
      <w:pPr>
        <w:spacing w:line="480" w:lineRule="auto"/>
        <w:ind w:firstLine="720"/>
        <w:jc w:val="both"/>
      </w:pPr>
      <w:r w:rsidRPr="00030877">
        <w:rPr>
          <w:highlight w:val="yellow"/>
        </w:rPr>
        <w:t xml:space="preserve">Significant progress has been made in Los Angeles in the management of the </w:t>
      </w:r>
      <w:r w:rsidR="00127C39" w:rsidRPr="00030877">
        <w:rPr>
          <w:highlight w:val="yellow"/>
        </w:rPr>
        <w:t xml:space="preserve">chronic diseases and their impact. These diseases such as the heart disease, cancer, chronic obstructive pulmonary disease, cancer, including diabetes persists as leading </w:t>
      </w:r>
      <w:r w:rsidR="00535498" w:rsidRPr="00030877">
        <w:rPr>
          <w:highlight w:val="yellow"/>
        </w:rPr>
        <w:t>causes of</w:t>
      </w:r>
      <w:r w:rsidR="00127C39" w:rsidRPr="00030877">
        <w:rPr>
          <w:highlight w:val="yellow"/>
        </w:rPr>
        <w:t xml:space="preserve"> the death and </w:t>
      </w:r>
      <w:r w:rsidR="00D23103" w:rsidRPr="00030877">
        <w:rPr>
          <w:highlight w:val="yellow"/>
        </w:rPr>
        <w:t>remains</w:t>
      </w:r>
      <w:r w:rsidR="00127C39" w:rsidRPr="00030877">
        <w:rPr>
          <w:highlight w:val="yellow"/>
        </w:rPr>
        <w:t xml:space="preserve"> among the major causes</w:t>
      </w:r>
      <w:r w:rsidR="00F23205" w:rsidRPr="00030877">
        <w:rPr>
          <w:highlight w:val="yellow"/>
        </w:rPr>
        <w:t xml:space="preserve"> (</w:t>
      </w:r>
      <w:r w:rsidR="00F23205" w:rsidRPr="00030877">
        <w:rPr>
          <w:color w:val="1D1D1D"/>
          <w:highlight w:val="yellow"/>
          <w:shd w:val="clear" w:color="auto" w:fill="FFFFFF"/>
        </w:rPr>
        <w:t>Edelman et al 2013</w:t>
      </w:r>
      <w:proofErr w:type="gramStart"/>
      <w:r w:rsidR="00F23205" w:rsidRPr="00030877">
        <w:rPr>
          <w:color w:val="1D1D1D"/>
          <w:highlight w:val="yellow"/>
          <w:shd w:val="clear" w:color="auto" w:fill="FFFFFF"/>
        </w:rPr>
        <w:t>)</w:t>
      </w:r>
      <w:r w:rsidR="00F23205" w:rsidRPr="00030877">
        <w:rPr>
          <w:highlight w:val="yellow"/>
        </w:rPr>
        <w:t>.</w:t>
      </w:r>
      <w:r w:rsidR="00127C39" w:rsidRPr="00030877">
        <w:rPr>
          <w:highlight w:val="yellow"/>
        </w:rPr>
        <w:t>.</w:t>
      </w:r>
      <w:proofErr w:type="gramEnd"/>
      <w:r w:rsidR="00030877" w:rsidRPr="00030877">
        <w:rPr>
          <w:color w:val="C0504D" w:themeColor="accent2"/>
        </w:rPr>
        <w:t xml:space="preserve"> </w:t>
      </w:r>
      <w:r w:rsidR="00030877" w:rsidRPr="00054784">
        <w:rPr>
          <w:color w:val="C0504D" w:themeColor="accent2"/>
        </w:rPr>
        <w:t xml:space="preserve">The citation is wrong. This data is not found in the text book Edelman… which is cited. If this is a specific data regarding Los Angeles county public health issue then you need to include the source from which you have gained the data. Please indicate the correct source the </w:t>
      </w:r>
      <w:r w:rsidR="00030877" w:rsidRPr="00054784">
        <w:rPr>
          <w:color w:val="C0504D" w:themeColor="accent2"/>
          <w:shd w:val="clear" w:color="auto" w:fill="FFFFFF"/>
        </w:rPr>
        <w:t>Edelman et al 2013 is not correct source</w:t>
      </w:r>
      <w:r w:rsidR="00030877">
        <w:rPr>
          <w:color w:val="1D1D1D"/>
          <w:shd w:val="clear" w:color="auto" w:fill="FFFFFF"/>
        </w:rPr>
        <w:t xml:space="preserve">. </w:t>
      </w:r>
      <w:r w:rsidR="00D23103" w:rsidRPr="00315CC0">
        <w:t xml:space="preserve"> </w:t>
      </w:r>
      <w:r w:rsidR="00D23103" w:rsidRPr="007059FD">
        <w:rPr>
          <w:highlight w:val="yellow"/>
        </w:rPr>
        <w:t>Chronic diseases can be averted or postponed. Having a standard wellspring of care and facilitated care is significant</w:t>
      </w:r>
      <w:r w:rsidR="00D23103" w:rsidRPr="00315CC0">
        <w:t xml:space="preserve"> both for early discovery and the executives of ceaseless illnesses. Besides, when individuals take part in normal physical movement, eat well nourishments, and forgo tobac</w:t>
      </w:r>
      <w:r w:rsidR="00603B74" w:rsidRPr="00315CC0">
        <w:t>co utilize and inordinate alcohol consumption</w:t>
      </w:r>
      <w:r w:rsidR="00D23103" w:rsidRPr="00315CC0">
        <w:t>, they diminish the probability of building up a ceaseless sickness. The people group that individuals live in can either empower or demoralize these solid practices. Communities advance wellbeing when they offer access to safe parks, markets that sell solid and reasonable nourishments, protected, quality lodging, steady employments, quality schools, and social insurance offices. Making people group in Los Angeles County where all individuals approac</w:t>
      </w:r>
      <w:r w:rsidR="003E7B4D" w:rsidRPr="00315CC0">
        <w:t xml:space="preserve">h a </w:t>
      </w:r>
      <w:r w:rsidR="003E7B4D" w:rsidRPr="00315CC0">
        <w:lastRenderedPageBreak/>
        <w:t>sound community health</w:t>
      </w:r>
      <w:r w:rsidR="00D23103" w:rsidRPr="00315CC0">
        <w:t xml:space="preserve"> is important to avert ceaseless infection, improve general wellbeing, and assemble a solid future for all County inhabitants</w:t>
      </w:r>
      <w:r w:rsidR="00F23205">
        <w:t xml:space="preserve"> (</w:t>
      </w:r>
      <w:r w:rsidR="00F23205" w:rsidRPr="00315CC0">
        <w:rPr>
          <w:color w:val="1D1D1D"/>
          <w:shd w:val="clear" w:color="auto" w:fill="FFFFFF"/>
        </w:rPr>
        <w:t>Edelman</w:t>
      </w:r>
      <w:r w:rsidR="00F23205">
        <w:rPr>
          <w:color w:val="1D1D1D"/>
          <w:shd w:val="clear" w:color="auto" w:fill="FFFFFF"/>
        </w:rPr>
        <w:t xml:space="preserve"> et al 2013)</w:t>
      </w:r>
      <w:r w:rsidR="00603B74" w:rsidRPr="00315CC0">
        <w:t>.</w:t>
      </w:r>
    </w:p>
    <w:p w14:paraId="415032FB" w14:textId="23622879" w:rsidR="00C53B50" w:rsidRDefault="00DC19DA" w:rsidP="00DC19DA">
      <w:pPr>
        <w:spacing w:line="480" w:lineRule="auto"/>
        <w:ind w:firstLine="720"/>
        <w:jc w:val="both"/>
      </w:pPr>
      <w:r w:rsidRPr="00315CC0">
        <w:t>It is essential to note that</w:t>
      </w:r>
      <w:r w:rsidR="00C53B50" w:rsidRPr="00315CC0">
        <w:t>, the younger adult show most or largest increases in the obesity.</w:t>
      </w:r>
      <w:r w:rsidR="0015169F" w:rsidRPr="00315CC0">
        <w:t xml:space="preserve"> The adults who are obese while young are likely to be adults when they become adults and hence precautionary measures must be observed.</w:t>
      </w:r>
      <w:r w:rsidR="00ED1AF7" w:rsidRPr="00315CC0">
        <w:t xml:space="preserve"> The broad category of contributors of health in Los Angeles includes the physical environment, the clinical care, socioeconomic and health. </w:t>
      </w:r>
      <w:r w:rsidR="00ED1AF7" w:rsidRPr="007059FD">
        <w:rPr>
          <w:highlight w:val="yellow"/>
        </w:rPr>
        <w:t xml:space="preserve">The Center for Disease </w:t>
      </w:r>
      <w:proofErr w:type="gramStart"/>
      <w:r w:rsidR="00ED1AF7" w:rsidRPr="007059FD">
        <w:rPr>
          <w:highlight w:val="yellow"/>
        </w:rPr>
        <w:t>Control</w:t>
      </w:r>
      <w:r w:rsidR="007059FD" w:rsidRPr="007059FD">
        <w:rPr>
          <w:highlight w:val="yellow"/>
        </w:rPr>
        <w:t xml:space="preserve"> </w:t>
      </w:r>
      <w:r w:rsidR="00ED1AF7" w:rsidRPr="007059FD">
        <w:rPr>
          <w:highlight w:val="yellow"/>
        </w:rPr>
        <w:t xml:space="preserve"> and</w:t>
      </w:r>
      <w:proofErr w:type="gramEnd"/>
      <w:r w:rsidR="00ED1AF7" w:rsidRPr="007059FD">
        <w:rPr>
          <w:highlight w:val="yellow"/>
        </w:rPr>
        <w:t xml:space="preserve"> prevention reports four key health </w:t>
      </w:r>
      <w:r w:rsidR="002A6987" w:rsidRPr="007059FD">
        <w:rPr>
          <w:highlight w:val="yellow"/>
        </w:rPr>
        <w:t>behaviors</w:t>
      </w:r>
      <w:r w:rsidR="00ED1AF7" w:rsidRPr="007059FD">
        <w:rPr>
          <w:highlight w:val="yellow"/>
        </w:rPr>
        <w:t xml:space="preserve"> that lead to longer and healthier life. These include not smoking, engaging in </w:t>
      </w:r>
      <w:r w:rsidR="002A6987" w:rsidRPr="007059FD">
        <w:rPr>
          <w:highlight w:val="yellow"/>
        </w:rPr>
        <w:t>regular</w:t>
      </w:r>
      <w:r w:rsidR="00ED1AF7" w:rsidRPr="007059FD">
        <w:rPr>
          <w:highlight w:val="yellow"/>
        </w:rPr>
        <w:t xml:space="preserve"> physical activity, eating healthy diet a</w:t>
      </w:r>
      <w:r w:rsidR="002A6987" w:rsidRPr="007059FD">
        <w:rPr>
          <w:highlight w:val="yellow"/>
        </w:rPr>
        <w:t>nd limiting alcohol consumption</w:t>
      </w:r>
      <w:r w:rsidR="007059FD">
        <w:t xml:space="preserve"> </w:t>
      </w:r>
      <w:r w:rsidR="007059FD">
        <w:rPr>
          <w:highlight w:val="yellow"/>
        </w:rPr>
        <w:t>(</w:t>
      </w:r>
      <w:r w:rsidR="007059FD" w:rsidRPr="007059FD">
        <w:rPr>
          <w:color w:val="C0504D" w:themeColor="accent2"/>
          <w:highlight w:val="yellow"/>
        </w:rPr>
        <w:t xml:space="preserve">You are referring to CDC info but I don’t see it being cited in references, </w:t>
      </w:r>
      <w:proofErr w:type="gramStart"/>
      <w:r w:rsidR="007059FD" w:rsidRPr="007059FD">
        <w:rPr>
          <w:color w:val="C0504D" w:themeColor="accent2"/>
          <w:highlight w:val="yellow"/>
        </w:rPr>
        <w:t>Please</w:t>
      </w:r>
      <w:proofErr w:type="gramEnd"/>
      <w:r w:rsidR="007059FD" w:rsidRPr="007059FD">
        <w:rPr>
          <w:color w:val="C0504D" w:themeColor="accent2"/>
          <w:highlight w:val="yellow"/>
        </w:rPr>
        <w:t xml:space="preserve"> include the source in the </w:t>
      </w:r>
      <w:r w:rsidR="007059FD" w:rsidRPr="007059FD">
        <w:rPr>
          <w:b/>
          <w:color w:val="C0504D" w:themeColor="accent2"/>
          <w:highlight w:val="yellow"/>
        </w:rPr>
        <w:t>reference</w:t>
      </w:r>
      <w:r w:rsidR="007059FD">
        <w:rPr>
          <w:highlight w:val="yellow"/>
        </w:rPr>
        <w:t xml:space="preserve"> </w:t>
      </w:r>
      <w:r w:rsidR="007059FD" w:rsidRPr="007059FD">
        <w:rPr>
          <w:color w:val="C0504D" w:themeColor="accent2"/>
          <w:highlight w:val="yellow"/>
        </w:rPr>
        <w:t xml:space="preserve">and make </w:t>
      </w:r>
      <w:r w:rsidR="007059FD" w:rsidRPr="007059FD">
        <w:rPr>
          <w:b/>
          <w:color w:val="C0504D" w:themeColor="accent2"/>
          <w:highlight w:val="yellow"/>
        </w:rPr>
        <w:t>intext citation</w:t>
      </w:r>
      <w:r w:rsidR="007059FD" w:rsidRPr="007059FD">
        <w:rPr>
          <w:color w:val="C0504D" w:themeColor="accent2"/>
          <w:highlight w:val="yellow"/>
        </w:rPr>
        <w:t xml:space="preserve"> after this highlighted paragraph</w:t>
      </w:r>
      <w:r w:rsidR="007059FD">
        <w:rPr>
          <w:highlight w:val="yellow"/>
        </w:rPr>
        <w:t>)</w:t>
      </w:r>
      <w:r w:rsidR="002A6987" w:rsidRPr="00315CC0">
        <w:t xml:space="preserve">. </w:t>
      </w:r>
      <w:proofErr w:type="gramStart"/>
      <w:r w:rsidR="002A6987" w:rsidRPr="00315CC0">
        <w:t>Theref</w:t>
      </w:r>
      <w:r w:rsidR="001C164D">
        <w:t>o</w:t>
      </w:r>
      <w:r w:rsidR="002A6987" w:rsidRPr="00315CC0">
        <w:t>re</w:t>
      </w:r>
      <w:proofErr w:type="gramEnd"/>
      <w:r w:rsidR="002A6987" w:rsidRPr="00315CC0">
        <w:t xml:space="preserve"> implementation of community health plan in Los Angeles requires applying special attention to these key determinants.</w:t>
      </w:r>
    </w:p>
    <w:p w14:paraId="07B7600F" w14:textId="02432A97" w:rsidR="001C164D" w:rsidRPr="00756F93" w:rsidRDefault="001C164D" w:rsidP="00DC19DA">
      <w:pPr>
        <w:spacing w:line="480" w:lineRule="auto"/>
        <w:ind w:firstLine="720"/>
        <w:jc w:val="both"/>
        <w:rPr>
          <w:b/>
          <w:color w:val="C0504D" w:themeColor="accent2"/>
        </w:rPr>
      </w:pPr>
      <w:r w:rsidRPr="00756F93">
        <w:rPr>
          <w:b/>
          <w:color w:val="C0504D" w:themeColor="accent2"/>
        </w:rPr>
        <w:t>Please write a conclusion that summarizes the paper.</w:t>
      </w:r>
    </w:p>
    <w:p w14:paraId="3CC0AE96" w14:textId="77777777" w:rsidR="00603B74" w:rsidRPr="00315CC0" w:rsidRDefault="00603B74" w:rsidP="00505BA7">
      <w:pPr>
        <w:spacing w:line="480" w:lineRule="auto"/>
        <w:ind w:firstLine="720"/>
        <w:jc w:val="both"/>
      </w:pPr>
    </w:p>
    <w:p w14:paraId="46F67D72" w14:textId="3121379D" w:rsidR="00B2024A" w:rsidRDefault="00756F93" w:rsidP="00505BA7">
      <w:pPr>
        <w:spacing w:line="480" w:lineRule="auto"/>
        <w:ind w:firstLine="720"/>
        <w:jc w:val="both"/>
      </w:pPr>
      <w:r>
        <w:t xml:space="preserve">Please refer to the bellow mentioned points to correct the paper. </w:t>
      </w:r>
    </w:p>
    <w:p w14:paraId="4C96808F" w14:textId="77777777" w:rsidR="001C164D" w:rsidRPr="00CD4E4B" w:rsidRDefault="001C164D" w:rsidP="001C164D">
      <w:pPr>
        <w:pStyle w:val="ListParagraph"/>
        <w:numPr>
          <w:ilvl w:val="0"/>
          <w:numId w:val="2"/>
        </w:numPr>
        <w:rPr>
          <w:rFonts w:ascii="Arial" w:hAnsi="Arial" w:cs="Arial"/>
          <w:color w:val="444444"/>
          <w:sz w:val="21"/>
          <w:szCs w:val="21"/>
          <w:highlight w:val="yellow"/>
        </w:rPr>
      </w:pPr>
      <w:r>
        <w:t>Please check the rubric in ORGANIZATION section it states “</w:t>
      </w:r>
      <w:r w:rsidRPr="00CD4E4B">
        <w:rPr>
          <w:rFonts w:ascii="Arial" w:hAnsi="Arial" w:cs="Arial"/>
          <w:color w:val="444444"/>
          <w:sz w:val="21"/>
          <w:szCs w:val="21"/>
          <w:highlight w:val="yellow"/>
        </w:rPr>
        <w:t xml:space="preserve">The </w:t>
      </w:r>
      <w:r w:rsidRPr="00CD4E4B">
        <w:rPr>
          <w:rFonts w:ascii="Arial" w:hAnsi="Arial" w:cs="Arial"/>
          <w:b/>
          <w:color w:val="444444"/>
          <w:sz w:val="21"/>
          <w:szCs w:val="21"/>
          <w:highlight w:val="yellow"/>
          <w:u w:val="single"/>
        </w:rPr>
        <w:t>introduction</w:t>
      </w:r>
      <w:r w:rsidRPr="00CD4E4B">
        <w:rPr>
          <w:rFonts w:ascii="Arial" w:hAnsi="Arial" w:cs="Arial"/>
          <w:color w:val="444444"/>
          <w:sz w:val="21"/>
          <w:szCs w:val="21"/>
          <w:highlight w:val="yellow"/>
          <w:u w:val="single"/>
        </w:rPr>
        <w:t xml:space="preserve"> is inviting, states the main topic, and provides an overview of the paper. Information is relevant and presented in a logical order</w:t>
      </w:r>
      <w:r w:rsidRPr="00CD4E4B">
        <w:rPr>
          <w:rFonts w:ascii="Arial" w:hAnsi="Arial" w:cs="Arial"/>
          <w:color w:val="444444"/>
          <w:sz w:val="21"/>
          <w:szCs w:val="21"/>
          <w:highlight w:val="yellow"/>
        </w:rPr>
        <w:t xml:space="preserve">. </w:t>
      </w:r>
      <w:r w:rsidRPr="00CD4E4B">
        <w:rPr>
          <w:rFonts w:ascii="Arial" w:hAnsi="Arial" w:cs="Arial"/>
          <w:b/>
          <w:color w:val="444444"/>
          <w:sz w:val="21"/>
          <w:szCs w:val="21"/>
          <w:highlight w:val="yellow"/>
        </w:rPr>
        <w:t>The conclusion is strong</w:t>
      </w:r>
      <w:r w:rsidRPr="00CD4E4B">
        <w:rPr>
          <w:rFonts w:ascii="Arial" w:hAnsi="Arial" w:cs="Arial"/>
          <w:color w:val="444444"/>
          <w:sz w:val="21"/>
          <w:szCs w:val="21"/>
          <w:highlight w:val="yellow"/>
        </w:rPr>
        <w:t xml:space="preserve">. </w:t>
      </w:r>
      <w:r>
        <w:rPr>
          <w:rFonts w:ascii="Arial" w:hAnsi="Arial" w:cs="Arial"/>
          <w:color w:val="444444"/>
          <w:sz w:val="21"/>
          <w:szCs w:val="21"/>
          <w:highlight w:val="yellow"/>
        </w:rPr>
        <w:t>“</w:t>
      </w:r>
    </w:p>
    <w:p w14:paraId="44CEC0D2" w14:textId="77777777" w:rsidR="001C164D" w:rsidRDefault="001C164D" w:rsidP="001C164D">
      <w:pPr>
        <w:pStyle w:val="ListParagraph"/>
        <w:numPr>
          <w:ilvl w:val="0"/>
          <w:numId w:val="2"/>
        </w:numPr>
      </w:pPr>
      <w:r>
        <w:t xml:space="preserve">Please make sure the </w:t>
      </w:r>
      <w:r w:rsidRPr="00467E06">
        <w:rPr>
          <w:b/>
        </w:rPr>
        <w:t>introduction</w:t>
      </w:r>
      <w:r>
        <w:t xml:space="preserve"> is stating the main point. </w:t>
      </w:r>
    </w:p>
    <w:p w14:paraId="4AC80E15" w14:textId="77777777" w:rsidR="001C164D" w:rsidRDefault="001C164D" w:rsidP="001C164D">
      <w:pPr>
        <w:pStyle w:val="ListParagraph"/>
        <w:numPr>
          <w:ilvl w:val="0"/>
          <w:numId w:val="2"/>
        </w:numPr>
      </w:pPr>
      <w:r>
        <w:t xml:space="preserve">Also, include </w:t>
      </w:r>
      <w:r w:rsidRPr="00CD4E4B">
        <w:rPr>
          <w:b/>
        </w:rPr>
        <w:t>conclusion</w:t>
      </w:r>
      <w:r>
        <w:t xml:space="preserve"> which should summarize the paper. I did not see conclusion in the paper. </w:t>
      </w:r>
    </w:p>
    <w:p w14:paraId="77D114A4" w14:textId="77777777" w:rsidR="001C164D" w:rsidRDefault="001C164D" w:rsidP="001C164D"/>
    <w:p w14:paraId="2B11CFB1" w14:textId="77777777" w:rsidR="001C164D" w:rsidRDefault="001C164D" w:rsidP="001C164D">
      <w:pPr>
        <w:pStyle w:val="ListParagraph"/>
        <w:numPr>
          <w:ilvl w:val="0"/>
          <w:numId w:val="2"/>
        </w:numPr>
      </w:pPr>
      <w:r>
        <w:t xml:space="preserve">Also as I mentioned this paper has 2 parts and </w:t>
      </w:r>
      <w:proofErr w:type="gramStart"/>
      <w:r>
        <w:t>therefore  assigned</w:t>
      </w:r>
      <w:proofErr w:type="gramEnd"/>
      <w:r>
        <w:t xml:space="preserve"> part2 to you as well so you will read the instructions and know what to focus on when researching about Los Angeles </w:t>
      </w:r>
      <w:proofErr w:type="spellStart"/>
      <w:r>
        <w:t>Couty’s</w:t>
      </w:r>
      <w:proofErr w:type="spellEnd"/>
      <w:r>
        <w:t xml:space="preserve"> </w:t>
      </w:r>
      <w:r w:rsidRPr="00CD4E4B">
        <w:rPr>
          <w:color w:val="FF0000"/>
        </w:rPr>
        <w:t>health issues</w:t>
      </w:r>
      <w:r>
        <w:t xml:space="preserve">. As it is stated in instructions in part 2 the </w:t>
      </w:r>
    </w:p>
    <w:p w14:paraId="6559735E" w14:textId="77777777" w:rsidR="001C164D" w:rsidRPr="00855E6F" w:rsidRDefault="001C164D" w:rsidP="001C164D">
      <w:pPr>
        <w:shd w:val="clear" w:color="auto" w:fill="F4F4F4"/>
        <w:ind w:left="178" w:right="390"/>
        <w:jc w:val="both"/>
        <w:rPr>
          <w:rFonts w:ascii="Arial" w:hAnsi="Arial" w:cs="Arial"/>
          <w:color w:val="000000"/>
        </w:rPr>
      </w:pPr>
      <w:r w:rsidRPr="00855E6F">
        <w:rPr>
          <w:rFonts w:ascii="Arial" w:hAnsi="Arial" w:cs="Arial"/>
          <w:color w:val="000000"/>
          <w:spacing w:val="-1"/>
          <w:bdr w:val="none" w:sz="0" w:space="0" w:color="auto" w:frame="1"/>
        </w:rPr>
        <w:t>Potential</w:t>
      </w:r>
      <w:r w:rsidRPr="00855E6F">
        <w:rPr>
          <w:rFonts w:ascii="Arial" w:hAnsi="Arial" w:cs="Arial"/>
          <w:color w:val="000000"/>
          <w:bdr w:val="none" w:sz="0" w:space="0" w:color="auto" w:frame="1"/>
        </w:rPr>
        <w:t> </w:t>
      </w:r>
      <w:r w:rsidRPr="00855E6F">
        <w:rPr>
          <w:rFonts w:ascii="inherit" w:hAnsi="inherit" w:cs="Arial"/>
          <w:color w:val="000000"/>
          <w:spacing w:val="-1"/>
          <w:bdr w:val="none" w:sz="0" w:space="0" w:color="auto" w:frame="1"/>
        </w:rPr>
        <w:t>topics</w:t>
      </w:r>
      <w:r w:rsidRPr="00855E6F">
        <w:rPr>
          <w:rFonts w:ascii="inherit" w:hAnsi="inherit" w:cs="Arial"/>
          <w:color w:val="000000"/>
          <w:spacing w:val="-2"/>
          <w:bdr w:val="none" w:sz="0" w:space="0" w:color="auto" w:frame="1"/>
        </w:rPr>
        <w:t> may </w:t>
      </w:r>
      <w:r w:rsidRPr="00855E6F">
        <w:rPr>
          <w:rFonts w:ascii="inherit" w:hAnsi="inherit" w:cs="Arial"/>
          <w:color w:val="000000"/>
          <w:spacing w:val="-1"/>
          <w:bdr w:val="none" w:sz="0" w:space="0" w:color="auto" w:frame="1"/>
        </w:rPr>
        <w:t>include:</w:t>
      </w:r>
    </w:p>
    <w:p w14:paraId="33ABD496" w14:textId="77777777" w:rsidR="001C164D" w:rsidRPr="00855E6F" w:rsidRDefault="001C164D" w:rsidP="001C164D">
      <w:pPr>
        <w:shd w:val="clear" w:color="auto" w:fill="F4F4F4"/>
        <w:ind w:left="826" w:hanging="360"/>
        <w:rPr>
          <w:rFonts w:ascii="Arial" w:hAnsi="Arial" w:cs="Arial"/>
          <w:color w:val="000000"/>
        </w:rPr>
      </w:pPr>
      <w:r w:rsidRPr="00855E6F">
        <w:rPr>
          <w:rFonts w:ascii="Arial" w:hAnsi="Arial" w:cs="Arial"/>
          <w:color w:val="000000"/>
          <w:bdr w:val="none" w:sz="0" w:space="0" w:color="auto" w:frame="1"/>
        </w:rPr>
        <w:t>•      </w:t>
      </w:r>
      <w:r w:rsidRPr="00855E6F">
        <w:rPr>
          <w:rFonts w:ascii="inherit" w:hAnsi="inherit" w:cs="Arial"/>
          <w:color w:val="000000"/>
          <w:spacing w:val="-1"/>
          <w:bdr w:val="none" w:sz="0" w:space="0" w:color="auto" w:frame="1"/>
        </w:rPr>
        <w:t>Using prenatal</w:t>
      </w:r>
      <w:r w:rsidRPr="00855E6F">
        <w:rPr>
          <w:rFonts w:ascii="Arial" w:hAnsi="Arial" w:cs="Arial"/>
          <w:color w:val="000000"/>
          <w:bdr w:val="none" w:sz="0" w:space="0" w:color="auto" w:frame="1"/>
        </w:rPr>
        <w:t> </w:t>
      </w:r>
      <w:r w:rsidRPr="00855E6F">
        <w:rPr>
          <w:rFonts w:ascii="inherit" w:hAnsi="inherit" w:cs="Arial"/>
          <w:color w:val="000000"/>
          <w:spacing w:val="-1"/>
          <w:bdr w:val="none" w:sz="0" w:space="0" w:color="auto" w:frame="1"/>
        </w:rPr>
        <w:t>and </w:t>
      </w:r>
      <w:r w:rsidRPr="00855E6F">
        <w:rPr>
          <w:rFonts w:ascii="inherit" w:hAnsi="inherit" w:cs="Arial"/>
          <w:color w:val="000000"/>
          <w:spacing w:val="-2"/>
          <w:bdr w:val="none" w:sz="0" w:space="0" w:color="auto" w:frame="1"/>
        </w:rPr>
        <w:t>infancy </w:t>
      </w:r>
      <w:r w:rsidRPr="00855E6F">
        <w:rPr>
          <w:rFonts w:ascii="inherit" w:hAnsi="inherit" w:cs="Arial"/>
          <w:color w:val="000000"/>
          <w:spacing w:val="-1"/>
          <w:bdr w:val="none" w:sz="0" w:space="0" w:color="auto" w:frame="1"/>
        </w:rPr>
        <w:t>home</w:t>
      </w:r>
      <w:r w:rsidRPr="00855E6F">
        <w:rPr>
          <w:rFonts w:ascii="inherit" w:hAnsi="inherit" w:cs="Arial"/>
          <w:color w:val="000000"/>
          <w:spacing w:val="-2"/>
          <w:bdr w:val="none" w:sz="0" w:space="0" w:color="auto" w:frame="1"/>
        </w:rPr>
        <w:t> </w:t>
      </w:r>
      <w:r w:rsidRPr="00855E6F">
        <w:rPr>
          <w:rFonts w:ascii="inherit" w:hAnsi="inherit" w:cs="Arial"/>
          <w:color w:val="000000"/>
          <w:spacing w:val="-1"/>
          <w:bdr w:val="none" w:sz="0" w:space="0" w:color="auto" w:frame="1"/>
        </w:rPr>
        <w:t>visits</w:t>
      </w:r>
      <w:r w:rsidRPr="00855E6F">
        <w:rPr>
          <w:rFonts w:ascii="inherit" w:hAnsi="inherit" w:cs="Arial"/>
          <w:color w:val="000000"/>
          <w:spacing w:val="1"/>
          <w:bdr w:val="none" w:sz="0" w:space="0" w:color="auto" w:frame="1"/>
        </w:rPr>
        <w:t> </w:t>
      </w:r>
      <w:r w:rsidRPr="00855E6F">
        <w:rPr>
          <w:rFonts w:ascii="inherit" w:hAnsi="inherit" w:cs="Arial"/>
          <w:color w:val="000000"/>
          <w:spacing w:val="-1"/>
          <w:bdr w:val="none" w:sz="0" w:space="0" w:color="auto" w:frame="1"/>
        </w:rPr>
        <w:t>to</w:t>
      </w:r>
      <w:r w:rsidRPr="00855E6F">
        <w:rPr>
          <w:rFonts w:ascii="inherit" w:hAnsi="inherit" w:cs="Arial"/>
          <w:color w:val="000000"/>
          <w:spacing w:val="1"/>
          <w:bdr w:val="none" w:sz="0" w:space="0" w:color="auto" w:frame="1"/>
        </w:rPr>
        <w:t> </w:t>
      </w:r>
      <w:r w:rsidRPr="00855E6F">
        <w:rPr>
          <w:rFonts w:ascii="inherit" w:hAnsi="inherit" w:cs="Arial"/>
          <w:color w:val="000000"/>
          <w:spacing w:val="-1"/>
          <w:bdr w:val="none" w:sz="0" w:space="0" w:color="auto" w:frame="1"/>
        </w:rPr>
        <w:t>prevent</w:t>
      </w:r>
      <w:r w:rsidRPr="00855E6F">
        <w:rPr>
          <w:rFonts w:ascii="inherit" w:hAnsi="inherit" w:cs="Arial"/>
          <w:color w:val="000000"/>
          <w:spacing w:val="1"/>
          <w:bdr w:val="none" w:sz="0" w:space="0" w:color="auto" w:frame="1"/>
        </w:rPr>
        <w:t> </w:t>
      </w:r>
      <w:r w:rsidRPr="00855E6F">
        <w:rPr>
          <w:rFonts w:ascii="inherit" w:hAnsi="inherit" w:cs="Arial"/>
          <w:color w:val="000000"/>
          <w:spacing w:val="-1"/>
          <w:bdr w:val="none" w:sz="0" w:space="0" w:color="auto" w:frame="1"/>
        </w:rPr>
        <w:t>child</w:t>
      </w:r>
      <w:r w:rsidRPr="00855E6F">
        <w:rPr>
          <w:rFonts w:ascii="inherit" w:hAnsi="inherit" w:cs="Arial"/>
          <w:color w:val="000000"/>
          <w:spacing w:val="-3"/>
          <w:bdr w:val="none" w:sz="0" w:space="0" w:color="auto" w:frame="1"/>
        </w:rPr>
        <w:t> </w:t>
      </w:r>
      <w:r w:rsidRPr="00855E6F">
        <w:rPr>
          <w:rFonts w:ascii="inherit" w:hAnsi="inherit" w:cs="Arial"/>
          <w:color w:val="000000"/>
          <w:spacing w:val="-1"/>
          <w:bdr w:val="none" w:sz="0" w:space="0" w:color="auto" w:frame="1"/>
        </w:rPr>
        <w:t>abuse</w:t>
      </w:r>
      <w:r w:rsidRPr="00855E6F">
        <w:rPr>
          <w:rFonts w:ascii="inherit" w:hAnsi="inherit" w:cs="Arial"/>
          <w:color w:val="000000"/>
          <w:spacing w:val="1"/>
          <w:bdr w:val="none" w:sz="0" w:space="0" w:color="auto" w:frame="1"/>
        </w:rPr>
        <w:t> </w:t>
      </w:r>
      <w:r w:rsidRPr="00855E6F">
        <w:rPr>
          <w:rFonts w:ascii="inherit" w:hAnsi="inherit" w:cs="Arial"/>
          <w:color w:val="000000"/>
          <w:spacing w:val="-1"/>
          <w:bdr w:val="none" w:sz="0" w:space="0" w:color="auto" w:frame="1"/>
        </w:rPr>
        <w:t>and neglect</w:t>
      </w:r>
    </w:p>
    <w:p w14:paraId="6207467F" w14:textId="77777777" w:rsidR="001C164D" w:rsidRPr="00855E6F" w:rsidRDefault="001C164D" w:rsidP="001C164D">
      <w:pPr>
        <w:shd w:val="clear" w:color="auto" w:fill="F4F4F4"/>
        <w:ind w:left="826" w:hanging="360"/>
        <w:rPr>
          <w:rFonts w:ascii="Arial" w:hAnsi="Arial" w:cs="Arial"/>
          <w:color w:val="000000"/>
        </w:rPr>
      </w:pPr>
      <w:r w:rsidRPr="00855E6F">
        <w:rPr>
          <w:rFonts w:ascii="Arial" w:hAnsi="Arial" w:cs="Arial"/>
          <w:color w:val="000000"/>
          <w:bdr w:val="none" w:sz="0" w:space="0" w:color="auto" w:frame="1"/>
        </w:rPr>
        <w:t>•      </w:t>
      </w:r>
      <w:r w:rsidRPr="00855E6F">
        <w:rPr>
          <w:rFonts w:ascii="inherit" w:hAnsi="inherit" w:cs="Arial"/>
          <w:color w:val="000000"/>
          <w:spacing w:val="-1"/>
          <w:bdr w:val="none" w:sz="0" w:space="0" w:color="auto" w:frame="1"/>
        </w:rPr>
        <w:t>Preventing falls</w:t>
      </w:r>
      <w:r w:rsidRPr="00855E6F">
        <w:rPr>
          <w:rFonts w:ascii="inherit" w:hAnsi="inherit" w:cs="Arial"/>
          <w:color w:val="000000"/>
          <w:spacing w:val="-2"/>
          <w:bdr w:val="none" w:sz="0" w:space="0" w:color="auto" w:frame="1"/>
        </w:rPr>
        <w:t> </w:t>
      </w:r>
      <w:r w:rsidRPr="00855E6F">
        <w:rPr>
          <w:rFonts w:ascii="inherit" w:hAnsi="inherit" w:cs="Arial"/>
          <w:color w:val="000000"/>
          <w:spacing w:val="-1"/>
          <w:bdr w:val="none" w:sz="0" w:space="0" w:color="auto" w:frame="1"/>
        </w:rPr>
        <w:t>in the</w:t>
      </w:r>
      <w:r w:rsidRPr="00855E6F">
        <w:rPr>
          <w:rFonts w:ascii="inherit" w:hAnsi="inherit" w:cs="Arial"/>
          <w:color w:val="000000"/>
          <w:spacing w:val="-2"/>
          <w:bdr w:val="none" w:sz="0" w:space="0" w:color="auto" w:frame="1"/>
        </w:rPr>
        <w:t> </w:t>
      </w:r>
      <w:r w:rsidRPr="00855E6F">
        <w:rPr>
          <w:rFonts w:ascii="inherit" w:hAnsi="inherit" w:cs="Arial"/>
          <w:color w:val="000000"/>
          <w:spacing w:val="-1"/>
          <w:bdr w:val="none" w:sz="0" w:space="0" w:color="auto" w:frame="1"/>
        </w:rPr>
        <w:t>elderly</w:t>
      </w:r>
    </w:p>
    <w:p w14:paraId="4C286554" w14:textId="77777777" w:rsidR="001C164D" w:rsidRPr="00855E6F" w:rsidRDefault="001C164D" w:rsidP="001C164D">
      <w:pPr>
        <w:shd w:val="clear" w:color="auto" w:fill="F4F4F4"/>
        <w:ind w:left="826" w:hanging="360"/>
        <w:rPr>
          <w:rFonts w:ascii="Arial" w:hAnsi="Arial" w:cs="Arial"/>
          <w:color w:val="000000"/>
        </w:rPr>
      </w:pPr>
      <w:r w:rsidRPr="00855E6F">
        <w:rPr>
          <w:rFonts w:ascii="Arial" w:hAnsi="Arial" w:cs="Arial"/>
          <w:color w:val="000000"/>
          <w:bdr w:val="none" w:sz="0" w:space="0" w:color="auto" w:frame="1"/>
        </w:rPr>
        <w:t>•      </w:t>
      </w:r>
      <w:r w:rsidRPr="00855E6F">
        <w:rPr>
          <w:rFonts w:ascii="inherit" w:hAnsi="inherit" w:cs="Arial"/>
          <w:color w:val="000000"/>
          <w:spacing w:val="-1"/>
          <w:bdr w:val="none" w:sz="0" w:space="0" w:color="auto" w:frame="1"/>
        </w:rPr>
        <w:t>Reducing population salt</w:t>
      </w:r>
      <w:r w:rsidRPr="00855E6F">
        <w:rPr>
          <w:rFonts w:ascii="inherit" w:hAnsi="inherit" w:cs="Arial"/>
          <w:color w:val="000000"/>
          <w:spacing w:val="1"/>
          <w:bdr w:val="none" w:sz="0" w:space="0" w:color="auto" w:frame="1"/>
        </w:rPr>
        <w:t> </w:t>
      </w:r>
      <w:r w:rsidRPr="00855E6F">
        <w:rPr>
          <w:rFonts w:ascii="inherit" w:hAnsi="inherit" w:cs="Arial"/>
          <w:color w:val="000000"/>
          <w:spacing w:val="-1"/>
          <w:bdr w:val="none" w:sz="0" w:space="0" w:color="auto" w:frame="1"/>
        </w:rPr>
        <w:t>intake</w:t>
      </w:r>
    </w:p>
    <w:p w14:paraId="44C436A2" w14:textId="77777777" w:rsidR="001C164D" w:rsidRPr="00855E6F" w:rsidRDefault="001C164D" w:rsidP="001C164D">
      <w:pPr>
        <w:shd w:val="clear" w:color="auto" w:fill="F4F4F4"/>
        <w:ind w:left="826" w:hanging="360"/>
        <w:rPr>
          <w:rFonts w:ascii="Arial" w:hAnsi="Arial" w:cs="Arial"/>
          <w:color w:val="000000"/>
        </w:rPr>
      </w:pPr>
      <w:r w:rsidRPr="00855E6F">
        <w:rPr>
          <w:rFonts w:ascii="Arial" w:hAnsi="Arial" w:cs="Arial"/>
          <w:color w:val="000000"/>
          <w:bdr w:val="none" w:sz="0" w:space="0" w:color="auto" w:frame="1"/>
        </w:rPr>
        <w:t>•      </w:t>
      </w:r>
      <w:r w:rsidRPr="00855E6F">
        <w:rPr>
          <w:rFonts w:ascii="inherit" w:hAnsi="inherit" w:cs="Arial"/>
          <w:color w:val="000000"/>
          <w:spacing w:val="-1"/>
          <w:bdr w:val="none" w:sz="0" w:space="0" w:color="auto" w:frame="1"/>
        </w:rPr>
        <w:t>Reducing tobacco use</w:t>
      </w:r>
      <w:r w:rsidRPr="00855E6F">
        <w:rPr>
          <w:rFonts w:ascii="inherit" w:hAnsi="inherit" w:cs="Arial"/>
          <w:color w:val="000000"/>
          <w:spacing w:val="1"/>
          <w:bdr w:val="none" w:sz="0" w:space="0" w:color="auto" w:frame="1"/>
        </w:rPr>
        <w:t> </w:t>
      </w:r>
      <w:r w:rsidRPr="00855E6F">
        <w:rPr>
          <w:rFonts w:ascii="inherit" w:hAnsi="inherit" w:cs="Arial"/>
          <w:color w:val="000000"/>
          <w:spacing w:val="-2"/>
          <w:bdr w:val="none" w:sz="0" w:space="0" w:color="auto" w:frame="1"/>
        </w:rPr>
        <w:t>among</w:t>
      </w:r>
      <w:r w:rsidRPr="00855E6F">
        <w:rPr>
          <w:rFonts w:ascii="inherit" w:hAnsi="inherit" w:cs="Arial"/>
          <w:color w:val="000000"/>
          <w:spacing w:val="-1"/>
          <w:bdr w:val="none" w:sz="0" w:space="0" w:color="auto" w:frame="1"/>
        </w:rPr>
        <w:t> adults</w:t>
      </w:r>
    </w:p>
    <w:p w14:paraId="3670CD01" w14:textId="77777777" w:rsidR="001C164D" w:rsidRPr="00855E6F" w:rsidRDefault="001C164D" w:rsidP="001C164D">
      <w:pPr>
        <w:shd w:val="clear" w:color="auto" w:fill="F4F4F4"/>
        <w:ind w:left="826" w:hanging="360"/>
        <w:rPr>
          <w:rFonts w:ascii="Arial" w:hAnsi="Arial" w:cs="Arial"/>
          <w:color w:val="000000"/>
        </w:rPr>
      </w:pPr>
      <w:r w:rsidRPr="00855E6F">
        <w:rPr>
          <w:rFonts w:ascii="Arial" w:hAnsi="Arial" w:cs="Arial"/>
          <w:color w:val="000000"/>
          <w:bdr w:val="none" w:sz="0" w:space="0" w:color="auto" w:frame="1"/>
        </w:rPr>
        <w:t>•      </w:t>
      </w:r>
      <w:r w:rsidRPr="00855E6F">
        <w:rPr>
          <w:rFonts w:ascii="inherit" w:hAnsi="inherit" w:cs="Arial"/>
          <w:color w:val="000000"/>
          <w:spacing w:val="-1"/>
          <w:bdr w:val="none" w:sz="0" w:space="0" w:color="auto" w:frame="1"/>
        </w:rPr>
        <w:t>Preventing</w:t>
      </w:r>
      <w:r w:rsidRPr="00855E6F">
        <w:rPr>
          <w:rFonts w:ascii="Arial" w:hAnsi="Arial" w:cs="Arial"/>
          <w:color w:val="000000"/>
          <w:bdr w:val="none" w:sz="0" w:space="0" w:color="auto" w:frame="1"/>
        </w:rPr>
        <w:t> </w:t>
      </w:r>
      <w:r w:rsidRPr="00855E6F">
        <w:rPr>
          <w:rFonts w:ascii="inherit" w:hAnsi="inherit" w:cs="Arial"/>
          <w:color w:val="000000"/>
          <w:spacing w:val="-1"/>
          <w:bdr w:val="none" w:sz="0" w:space="0" w:color="auto" w:frame="1"/>
        </w:rPr>
        <w:t>risky</w:t>
      </w:r>
      <w:r w:rsidRPr="00855E6F">
        <w:rPr>
          <w:rFonts w:ascii="inherit" w:hAnsi="inherit" w:cs="Arial"/>
          <w:color w:val="000000"/>
          <w:spacing w:val="1"/>
          <w:bdr w:val="none" w:sz="0" w:space="0" w:color="auto" w:frame="1"/>
        </w:rPr>
        <w:t> </w:t>
      </w:r>
      <w:r w:rsidRPr="00855E6F">
        <w:rPr>
          <w:rFonts w:ascii="inherit" w:hAnsi="inherit" w:cs="Arial"/>
          <w:color w:val="000000"/>
          <w:spacing w:val="-1"/>
          <w:bdr w:val="none" w:sz="0" w:space="0" w:color="auto" w:frame="1"/>
        </w:rPr>
        <w:t>sexual</w:t>
      </w:r>
      <w:r w:rsidRPr="00855E6F">
        <w:rPr>
          <w:rFonts w:ascii="Arial" w:hAnsi="Arial" w:cs="Arial"/>
          <w:color w:val="000000"/>
          <w:bdr w:val="none" w:sz="0" w:space="0" w:color="auto" w:frame="1"/>
        </w:rPr>
        <w:t> </w:t>
      </w:r>
      <w:r w:rsidRPr="00855E6F">
        <w:rPr>
          <w:rFonts w:ascii="inherit" w:hAnsi="inherit" w:cs="Arial"/>
          <w:color w:val="000000"/>
          <w:spacing w:val="-1"/>
          <w:bdr w:val="none" w:sz="0" w:space="0" w:color="auto" w:frame="1"/>
        </w:rPr>
        <w:t>behavior</w:t>
      </w:r>
      <w:r w:rsidRPr="00855E6F">
        <w:rPr>
          <w:rFonts w:ascii="Arial" w:hAnsi="Arial" w:cs="Arial"/>
          <w:color w:val="000000"/>
          <w:bdr w:val="none" w:sz="0" w:space="0" w:color="auto" w:frame="1"/>
        </w:rPr>
        <w:t> </w:t>
      </w:r>
      <w:r w:rsidRPr="00855E6F">
        <w:rPr>
          <w:rFonts w:ascii="inherit" w:hAnsi="inherit" w:cs="Arial"/>
          <w:color w:val="000000"/>
          <w:spacing w:val="-1"/>
          <w:bdr w:val="none" w:sz="0" w:space="0" w:color="auto" w:frame="1"/>
        </w:rPr>
        <w:t>among</w:t>
      </w:r>
      <w:r w:rsidRPr="00855E6F">
        <w:rPr>
          <w:rFonts w:ascii="inherit" w:hAnsi="inherit" w:cs="Arial"/>
          <w:color w:val="000000"/>
          <w:spacing w:val="-3"/>
          <w:bdr w:val="none" w:sz="0" w:space="0" w:color="auto" w:frame="1"/>
        </w:rPr>
        <w:t> </w:t>
      </w:r>
      <w:r w:rsidRPr="00855E6F">
        <w:rPr>
          <w:rFonts w:ascii="inherit" w:hAnsi="inherit" w:cs="Arial"/>
          <w:color w:val="000000"/>
          <w:spacing w:val="-1"/>
          <w:bdr w:val="none" w:sz="0" w:space="0" w:color="auto" w:frame="1"/>
        </w:rPr>
        <w:t>youth and young adults</w:t>
      </w:r>
    </w:p>
    <w:p w14:paraId="20756546" w14:textId="77777777" w:rsidR="001C164D" w:rsidRPr="00855E6F" w:rsidRDefault="001C164D" w:rsidP="001C164D">
      <w:pPr>
        <w:shd w:val="clear" w:color="auto" w:fill="F4F4F4"/>
        <w:ind w:left="827" w:hanging="360"/>
        <w:rPr>
          <w:rFonts w:ascii="Arial" w:hAnsi="Arial" w:cs="Arial"/>
          <w:color w:val="000000"/>
        </w:rPr>
      </w:pPr>
      <w:r w:rsidRPr="00855E6F">
        <w:rPr>
          <w:rFonts w:ascii="Arial" w:hAnsi="Arial" w:cs="Arial"/>
          <w:color w:val="000000"/>
          <w:bdr w:val="none" w:sz="0" w:space="0" w:color="auto" w:frame="1"/>
        </w:rPr>
        <w:lastRenderedPageBreak/>
        <w:t>•      </w:t>
      </w:r>
      <w:r w:rsidRPr="00855E6F">
        <w:rPr>
          <w:rFonts w:ascii="inherit" w:hAnsi="inherit" w:cs="Arial"/>
          <w:color w:val="000000"/>
          <w:spacing w:val="-1"/>
          <w:bdr w:val="none" w:sz="0" w:space="0" w:color="auto" w:frame="1"/>
        </w:rPr>
        <w:t>Reducing drug experimentation among young adults</w:t>
      </w:r>
    </w:p>
    <w:p w14:paraId="52BAF3F6" w14:textId="77777777" w:rsidR="001C164D" w:rsidRDefault="001C164D" w:rsidP="001C164D">
      <w:r>
        <w:t xml:space="preserve">However, the entire paper does not talk about any of the </w:t>
      </w:r>
      <w:proofErr w:type="gramStart"/>
      <w:r w:rsidRPr="00CD4E4B">
        <w:rPr>
          <w:color w:val="FF0000"/>
        </w:rPr>
        <w:t>above mentioned</w:t>
      </w:r>
      <w:proofErr w:type="gramEnd"/>
      <w:r w:rsidRPr="00CD4E4B">
        <w:rPr>
          <w:color w:val="FF0000"/>
        </w:rPr>
        <w:t xml:space="preserve"> </w:t>
      </w:r>
      <w:r>
        <w:t xml:space="preserve">topics. Instead you included general chronic diseases. </w:t>
      </w:r>
    </w:p>
    <w:p w14:paraId="692E13C9" w14:textId="77777777" w:rsidR="001C164D" w:rsidRPr="00CD4E4B" w:rsidRDefault="001C164D" w:rsidP="001C164D">
      <w:pPr>
        <w:pStyle w:val="ListParagraph"/>
        <w:numPr>
          <w:ilvl w:val="0"/>
          <w:numId w:val="3"/>
        </w:numPr>
        <w:shd w:val="clear" w:color="auto" w:fill="F4F4F4"/>
        <w:rPr>
          <w:rFonts w:ascii="Arial" w:hAnsi="Arial" w:cs="Arial"/>
          <w:color w:val="000000"/>
          <w:spacing w:val="-1"/>
          <w:highlight w:val="yellow"/>
          <w:bdr w:val="none" w:sz="0" w:space="0" w:color="auto" w:frame="1"/>
        </w:rPr>
      </w:pPr>
      <w:proofErr w:type="gramStart"/>
      <w:r>
        <w:t>Also</w:t>
      </w:r>
      <w:proofErr w:type="gramEnd"/>
      <w:r>
        <w:t xml:space="preserve"> Instructions state: </w:t>
      </w:r>
      <w:r w:rsidRPr="00CD4E4B">
        <w:rPr>
          <w:rFonts w:ascii="Arial" w:hAnsi="Arial" w:cs="Arial"/>
          <w:color w:val="FF0000"/>
          <w:spacing w:val="-1"/>
          <w:bdr w:val="none" w:sz="0" w:space="0" w:color="auto" w:frame="1"/>
        </w:rPr>
        <w:t xml:space="preserve">You must include 2–3 sources that are APA cited and referenced in your paper. (Sources may include community resources </w:t>
      </w:r>
      <w:r w:rsidRPr="00CD4E4B">
        <w:rPr>
          <w:rFonts w:ascii="Arial" w:hAnsi="Arial" w:cs="Arial"/>
          <w:color w:val="000000"/>
          <w:spacing w:val="-1"/>
          <w:highlight w:val="yellow"/>
          <w:bdr w:val="none" w:sz="0" w:space="0" w:color="auto" w:frame="1"/>
        </w:rPr>
        <w:t>such as </w:t>
      </w:r>
      <w:r w:rsidRPr="00CD4E4B">
        <w:rPr>
          <w:rFonts w:ascii="inherit" w:hAnsi="inherit" w:cs="Arial"/>
          <w:b/>
          <w:color w:val="000000"/>
          <w:spacing w:val="-1"/>
          <w:sz w:val="20"/>
          <w:szCs w:val="20"/>
          <w:highlight w:val="yellow"/>
          <w:bdr w:val="none" w:sz="0" w:space="0" w:color="auto" w:frame="1"/>
        </w:rPr>
        <w:t>flyers</w:t>
      </w:r>
      <w:r w:rsidRPr="00CD4E4B">
        <w:rPr>
          <w:rFonts w:ascii="Arial" w:hAnsi="Arial" w:cs="Arial"/>
          <w:color w:val="000000"/>
          <w:spacing w:val="-1"/>
          <w:highlight w:val="yellow"/>
          <w:bdr w:val="none" w:sz="0" w:space="0" w:color="auto" w:frame="1"/>
        </w:rPr>
        <w:t xml:space="preserve">, brochures, interviews, </w:t>
      </w:r>
      <w:r w:rsidRPr="00CD4E4B">
        <w:rPr>
          <w:rFonts w:ascii="Arial" w:hAnsi="Arial" w:cs="Arial"/>
          <w:color w:val="000000"/>
          <w:spacing w:val="-1"/>
          <w:sz w:val="32"/>
          <w:szCs w:val="32"/>
          <w:highlight w:val="yellow"/>
          <w:bdr w:val="none" w:sz="0" w:space="0" w:color="auto" w:frame="1"/>
        </w:rPr>
        <w:t>news stories, and local research data from credible sources</w:t>
      </w:r>
      <w:r w:rsidRPr="00CD4E4B">
        <w:rPr>
          <w:rFonts w:ascii="Arial" w:hAnsi="Arial" w:cs="Arial"/>
          <w:color w:val="000000"/>
          <w:spacing w:val="-1"/>
          <w:highlight w:val="yellow"/>
          <w:bdr w:val="none" w:sz="0" w:space="0" w:color="auto" w:frame="1"/>
        </w:rPr>
        <w:t>.)</w:t>
      </w:r>
    </w:p>
    <w:p w14:paraId="27B9E3AF" w14:textId="77777777" w:rsidR="001C164D" w:rsidRDefault="001C164D" w:rsidP="001C164D">
      <w:pPr>
        <w:shd w:val="clear" w:color="auto" w:fill="F4F4F4"/>
        <w:rPr>
          <w:rFonts w:ascii="Arial" w:hAnsi="Arial" w:cs="Arial"/>
          <w:color w:val="000000"/>
          <w:spacing w:val="-1"/>
          <w:bdr w:val="none" w:sz="0" w:space="0" w:color="auto" w:frame="1"/>
        </w:rPr>
      </w:pPr>
    </w:p>
    <w:p w14:paraId="21606600" w14:textId="77777777" w:rsidR="001C164D" w:rsidRPr="00CD4E4B" w:rsidRDefault="001C164D" w:rsidP="001C164D">
      <w:pPr>
        <w:shd w:val="clear" w:color="auto" w:fill="F4F4F4"/>
        <w:ind w:left="826" w:hanging="360"/>
        <w:rPr>
          <w:sz w:val="28"/>
          <w:szCs w:val="28"/>
        </w:rPr>
      </w:pPr>
      <w:r w:rsidRPr="00CD4E4B">
        <w:rPr>
          <w:color w:val="C0504D" w:themeColor="accent2"/>
          <w:sz w:val="28"/>
          <w:szCs w:val="28"/>
        </w:rPr>
        <w:t>However, I only see 1 source which is my textbook being referenced…? It is not enough.</w:t>
      </w:r>
    </w:p>
    <w:p w14:paraId="0A35D509" w14:textId="77777777" w:rsidR="001C164D" w:rsidRPr="00CD4E4B" w:rsidRDefault="001C164D" w:rsidP="001C164D">
      <w:pPr>
        <w:pStyle w:val="ListParagraph"/>
        <w:numPr>
          <w:ilvl w:val="0"/>
          <w:numId w:val="3"/>
        </w:numPr>
        <w:shd w:val="clear" w:color="auto" w:fill="F4F4F4"/>
        <w:rPr>
          <w:rFonts w:ascii="Arial" w:hAnsi="Arial" w:cs="Arial"/>
          <w:color w:val="FF0000"/>
        </w:rPr>
      </w:pPr>
      <w:r>
        <w:t xml:space="preserve">Please use this website to research about </w:t>
      </w:r>
      <w:r w:rsidRPr="00CD4E4B">
        <w:rPr>
          <w:rFonts w:ascii="Arial" w:hAnsi="Arial" w:cs="Arial"/>
          <w:color w:val="FF0000"/>
          <w:bdr w:val="none" w:sz="0" w:space="0" w:color="auto" w:frame="1"/>
        </w:rPr>
        <w:t>•      </w:t>
      </w:r>
      <w:r w:rsidRPr="00CD4E4B">
        <w:rPr>
          <w:rFonts w:ascii="inherit" w:hAnsi="inherit" w:cs="Arial"/>
          <w:color w:val="FF0000"/>
          <w:spacing w:val="-1"/>
          <w:bdr w:val="none" w:sz="0" w:space="0" w:color="auto" w:frame="1"/>
        </w:rPr>
        <w:t>Preventing falls</w:t>
      </w:r>
      <w:r w:rsidRPr="00CD4E4B">
        <w:rPr>
          <w:rFonts w:ascii="inherit" w:hAnsi="inherit" w:cs="Arial"/>
          <w:color w:val="FF0000"/>
          <w:spacing w:val="-2"/>
          <w:bdr w:val="none" w:sz="0" w:space="0" w:color="auto" w:frame="1"/>
        </w:rPr>
        <w:t> </w:t>
      </w:r>
      <w:r w:rsidRPr="00CD4E4B">
        <w:rPr>
          <w:rFonts w:ascii="inherit" w:hAnsi="inherit" w:cs="Arial"/>
          <w:color w:val="FF0000"/>
          <w:spacing w:val="-1"/>
          <w:bdr w:val="none" w:sz="0" w:space="0" w:color="auto" w:frame="1"/>
        </w:rPr>
        <w:t>in the</w:t>
      </w:r>
      <w:r w:rsidRPr="00CD4E4B">
        <w:rPr>
          <w:rFonts w:ascii="inherit" w:hAnsi="inherit" w:cs="Arial"/>
          <w:color w:val="FF0000"/>
          <w:spacing w:val="-2"/>
          <w:bdr w:val="none" w:sz="0" w:space="0" w:color="auto" w:frame="1"/>
        </w:rPr>
        <w:t> </w:t>
      </w:r>
      <w:r w:rsidRPr="00CD4E4B">
        <w:rPr>
          <w:rFonts w:ascii="inherit" w:hAnsi="inherit" w:cs="Arial"/>
          <w:color w:val="FF0000"/>
          <w:spacing w:val="-1"/>
          <w:bdr w:val="none" w:sz="0" w:space="0" w:color="auto" w:frame="1"/>
        </w:rPr>
        <w:t xml:space="preserve">elderly (One of the topics the part 2 </w:t>
      </w:r>
      <w:proofErr w:type="spellStart"/>
      <w:r w:rsidRPr="00CD4E4B">
        <w:rPr>
          <w:rFonts w:ascii="inherit" w:hAnsi="inherit" w:cs="Arial"/>
          <w:color w:val="FF0000"/>
          <w:spacing w:val="-1"/>
          <w:bdr w:val="none" w:sz="0" w:space="0" w:color="auto" w:frame="1"/>
        </w:rPr>
        <w:t>wiil</w:t>
      </w:r>
      <w:proofErr w:type="spellEnd"/>
      <w:r w:rsidRPr="00CD4E4B">
        <w:rPr>
          <w:rFonts w:ascii="inherit" w:hAnsi="inherit" w:cs="Arial"/>
          <w:color w:val="FF0000"/>
          <w:spacing w:val="-1"/>
          <w:bdr w:val="none" w:sz="0" w:space="0" w:color="auto" w:frame="1"/>
        </w:rPr>
        <w:t xml:space="preserve"> be about so part one needs to also address that topic)</w:t>
      </w:r>
    </w:p>
    <w:p w14:paraId="4E3A753D" w14:textId="77777777" w:rsidR="001C164D" w:rsidRPr="00CD4E4B" w:rsidRDefault="001C164D" w:rsidP="001C164D">
      <w:pPr>
        <w:pStyle w:val="ListParagraph"/>
        <w:numPr>
          <w:ilvl w:val="0"/>
          <w:numId w:val="3"/>
        </w:numPr>
        <w:shd w:val="clear" w:color="auto" w:fill="F4F4F4"/>
        <w:rPr>
          <w:rFonts w:ascii="Arial" w:hAnsi="Arial" w:cs="Arial"/>
          <w:color w:val="FF0000"/>
        </w:rPr>
      </w:pPr>
      <w:r>
        <w:t>And reference the info from this website in text and in reference using APA format</w:t>
      </w:r>
    </w:p>
    <w:p w14:paraId="33B07D21" w14:textId="77777777" w:rsidR="001C164D" w:rsidRDefault="001C164D" w:rsidP="001C164D">
      <w:pPr>
        <w:rPr>
          <w:color w:val="FF0000"/>
        </w:rPr>
      </w:pPr>
      <w:hyperlink r:id="rId7" w:history="1">
        <w:r w:rsidRPr="008631EE">
          <w:rPr>
            <w:rStyle w:val="Hyperlink"/>
          </w:rPr>
          <w:t>http://publichealth.lacounty.gov/ivpp/injury_topics/falls/falls_home.htm</w:t>
        </w:r>
      </w:hyperlink>
    </w:p>
    <w:p w14:paraId="14BD17E8" w14:textId="6D5DE943" w:rsidR="001C164D" w:rsidRDefault="001C164D" w:rsidP="001C164D">
      <w:pPr>
        <w:rPr>
          <w:color w:val="FF0000"/>
        </w:rPr>
      </w:pPr>
    </w:p>
    <w:p w14:paraId="46CAAF18" w14:textId="024258E0" w:rsidR="001C164D" w:rsidRPr="006223CB" w:rsidRDefault="001C164D" w:rsidP="001C164D">
      <w:pPr>
        <w:pStyle w:val="ListParagraph"/>
        <w:numPr>
          <w:ilvl w:val="0"/>
          <w:numId w:val="4"/>
        </w:numPr>
        <w:rPr>
          <w:color w:val="FF0000"/>
        </w:rPr>
      </w:pPr>
      <w:r w:rsidRPr="001C164D">
        <w:rPr>
          <w:rFonts w:ascii="inherit" w:hAnsi="inherit" w:cs="Arial"/>
          <w:color w:val="000000"/>
          <w:spacing w:val="-1"/>
          <w:bdr w:val="none" w:sz="0" w:space="0" w:color="auto" w:frame="1"/>
        </w:rPr>
        <w:t>Reducing drug experimentation among young adults</w:t>
      </w:r>
      <w:r>
        <w:rPr>
          <w:rFonts w:ascii="inherit" w:hAnsi="inherit" w:cs="Arial"/>
          <w:color w:val="000000"/>
          <w:spacing w:val="-1"/>
          <w:bdr w:val="none" w:sz="0" w:space="0" w:color="auto" w:frame="1"/>
        </w:rPr>
        <w:t>. This is another topic that you can address in this paper Part A so then you can focus on it in part 2. Refer to this link for info</w:t>
      </w:r>
      <w:r w:rsidR="006223CB">
        <w:rPr>
          <w:rFonts w:ascii="inherit" w:hAnsi="inherit" w:cs="Arial"/>
          <w:color w:val="000000"/>
          <w:spacing w:val="-1"/>
          <w:bdr w:val="none" w:sz="0" w:space="0" w:color="auto" w:frame="1"/>
        </w:rPr>
        <w:t>:</w:t>
      </w:r>
    </w:p>
    <w:p w14:paraId="18015BB5" w14:textId="77777777" w:rsidR="006223CB" w:rsidRPr="006223CB" w:rsidRDefault="006223CB" w:rsidP="006223CB">
      <w:pPr>
        <w:pStyle w:val="ListParagraph"/>
        <w:numPr>
          <w:ilvl w:val="0"/>
          <w:numId w:val="4"/>
        </w:numPr>
      </w:pPr>
      <w:hyperlink r:id="rId8" w:history="1">
        <w:r w:rsidRPr="006223CB">
          <w:rPr>
            <w:color w:val="0000FF"/>
            <w:u w:val="single"/>
          </w:rPr>
          <w:t>http://publichealth.lacounty.gov/sapc/prevention/PP/StrategicPreventionPlan0716-0619.pdf</w:t>
        </w:r>
      </w:hyperlink>
    </w:p>
    <w:p w14:paraId="2F0F6AD4" w14:textId="77777777" w:rsidR="00546F5E" w:rsidRDefault="00546F5E" w:rsidP="00546F5E">
      <w:pPr>
        <w:pStyle w:val="ListParagraph"/>
        <w:numPr>
          <w:ilvl w:val="0"/>
          <w:numId w:val="4"/>
        </w:numPr>
      </w:pPr>
      <w:hyperlink r:id="rId9" w:history="1">
        <w:r>
          <w:rPr>
            <w:rStyle w:val="Hyperlink"/>
          </w:rPr>
          <w:t>http://publichealth.lacounty.gov/sapc/partner.htm</w:t>
        </w:r>
      </w:hyperlink>
    </w:p>
    <w:p w14:paraId="46583B0D" w14:textId="0CF7E92E" w:rsidR="006223CB" w:rsidRPr="006223CB" w:rsidRDefault="006223CB" w:rsidP="006223CB">
      <w:pPr>
        <w:ind w:left="360"/>
        <w:rPr>
          <w:color w:val="FF0000"/>
        </w:rPr>
      </w:pPr>
    </w:p>
    <w:p w14:paraId="28A3648A" w14:textId="77777777" w:rsidR="001C164D" w:rsidRDefault="001C164D" w:rsidP="001C164D">
      <w:pPr>
        <w:rPr>
          <w:color w:val="FF0000"/>
        </w:rPr>
      </w:pPr>
    </w:p>
    <w:p w14:paraId="354AEC9C" w14:textId="77777777" w:rsidR="001C164D" w:rsidRPr="0080225D" w:rsidRDefault="001C164D" w:rsidP="001C164D">
      <w:pPr>
        <w:numPr>
          <w:ilvl w:val="0"/>
          <w:numId w:val="1"/>
        </w:numPr>
        <w:shd w:val="clear" w:color="auto" w:fill="F4F4F4"/>
        <w:ind w:left="0"/>
        <w:rPr>
          <w:rFonts w:ascii="Arial" w:hAnsi="Arial" w:cs="Arial"/>
          <w:b/>
          <w:color w:val="000000"/>
          <w:spacing w:val="-1"/>
        </w:rPr>
      </w:pPr>
      <w:r>
        <w:rPr>
          <w:color w:val="FF0000"/>
        </w:rPr>
        <w:t xml:space="preserve">Also bullet point 2 states to refer to Table 8-3 </w:t>
      </w:r>
      <w:r w:rsidRPr="0080225D">
        <w:rPr>
          <w:rFonts w:ascii="Arial" w:hAnsi="Arial" w:cs="Arial"/>
          <w:b/>
          <w:color w:val="000000"/>
          <w:spacing w:val="-1"/>
        </w:rPr>
        <w:t>Examples of Community Strengths and Concerns, and assess the strengths and concerns of your community (2–3 paragraphs).</w:t>
      </w:r>
    </w:p>
    <w:p w14:paraId="1663E189" w14:textId="77777777" w:rsidR="001C164D" w:rsidRDefault="001C164D" w:rsidP="001C164D">
      <w:pPr>
        <w:rPr>
          <w:color w:val="FF0000"/>
        </w:rPr>
      </w:pPr>
      <w:r>
        <w:rPr>
          <w:color w:val="FF0000"/>
        </w:rPr>
        <w:t xml:space="preserve">I did not see Table 8-3 being used for community strength and concern </w:t>
      </w:r>
      <w:proofErr w:type="gramStart"/>
      <w:r>
        <w:rPr>
          <w:color w:val="FF0000"/>
        </w:rPr>
        <w:t>assessment( basically</w:t>
      </w:r>
      <w:proofErr w:type="gramEnd"/>
      <w:r>
        <w:rPr>
          <w:color w:val="FF0000"/>
        </w:rPr>
        <w:t xml:space="preserve"> you can research online if there are any well child clinics , family planning </w:t>
      </w:r>
      <w:proofErr w:type="spellStart"/>
      <w:r>
        <w:rPr>
          <w:color w:val="FF0000"/>
        </w:rPr>
        <w:t>cervices</w:t>
      </w:r>
      <w:proofErr w:type="spellEnd"/>
      <w:r>
        <w:rPr>
          <w:color w:val="FF0000"/>
        </w:rPr>
        <w:t xml:space="preserve">, fluoridated water system, adequate kitchen and plumbing facilities, high interest of key leader in health promotion…etc. are available in </w:t>
      </w:r>
      <w:proofErr w:type="spellStart"/>
      <w:r>
        <w:rPr>
          <w:color w:val="FF0000"/>
        </w:rPr>
        <w:t>los</w:t>
      </w:r>
      <w:proofErr w:type="spellEnd"/>
      <w:r>
        <w:rPr>
          <w:color w:val="FF0000"/>
        </w:rPr>
        <w:t xml:space="preserve"> Angeles county. And in 2-3 paragraphs summarize the Los Angeles counties strengths and concerns of the </w:t>
      </w:r>
      <w:proofErr w:type="gramStart"/>
      <w:r>
        <w:rPr>
          <w:color w:val="FF0000"/>
        </w:rPr>
        <w:t>community )</w:t>
      </w:r>
      <w:proofErr w:type="gramEnd"/>
    </w:p>
    <w:p w14:paraId="10CFF57A" w14:textId="77777777" w:rsidR="001C164D" w:rsidRDefault="001C164D" w:rsidP="001C164D">
      <w:pPr>
        <w:pStyle w:val="Heading2"/>
        <w:rPr>
          <w:rFonts w:ascii="Arial" w:hAnsi="Arial" w:cs="Arial"/>
          <w:b w:val="0"/>
          <w:color w:val="333333"/>
        </w:rPr>
      </w:pPr>
      <w:r>
        <w:rPr>
          <w:rStyle w:val="label-inner"/>
          <w:rFonts w:ascii="Arial" w:hAnsi="Arial" w:cs="Arial"/>
          <w:b w:val="0"/>
          <w:bCs/>
          <w:color w:val="333333"/>
        </w:rPr>
        <w:t>TABLE 8-3 </w:t>
      </w:r>
      <w:r>
        <w:rPr>
          <w:rFonts w:ascii="Arial" w:hAnsi="Arial" w:cs="Arial"/>
          <w:b w:val="0"/>
          <w:bCs/>
          <w:color w:val="333333"/>
        </w:rPr>
        <w:t>EXAMPLES OF COMMUNITY STRENGTHS AND CONCERNS</w:t>
      </w:r>
    </w:p>
    <w:tbl>
      <w:tblPr>
        <w:tblW w:w="11400" w:type="dxa"/>
        <w:tblCellSpacing w:w="15" w:type="dxa"/>
        <w:tblCellMar>
          <w:top w:w="15" w:type="dxa"/>
          <w:left w:w="15" w:type="dxa"/>
          <w:bottom w:w="15" w:type="dxa"/>
          <w:right w:w="15" w:type="dxa"/>
        </w:tblCellMar>
        <w:tblLook w:val="04A0" w:firstRow="1" w:lastRow="0" w:firstColumn="1" w:lastColumn="0" w:noHBand="0" w:noVBand="1"/>
      </w:tblPr>
      <w:tblGrid>
        <w:gridCol w:w="6949"/>
        <w:gridCol w:w="4451"/>
      </w:tblGrid>
      <w:tr w:rsidR="001C164D" w14:paraId="3A13B554" w14:textId="77777777" w:rsidTr="009B686A">
        <w:trPr>
          <w:tblHeader/>
          <w:tblCellSpacing w:w="15" w:type="dxa"/>
        </w:trPr>
        <w:tc>
          <w:tcPr>
            <w:tcW w:w="0" w:type="auto"/>
            <w:tcBorders>
              <w:top w:val="single" w:sz="6" w:space="0" w:color="000000"/>
              <w:left w:val="single" w:sz="6" w:space="0" w:color="000000"/>
              <w:bottom w:val="single" w:sz="6" w:space="0" w:color="000000"/>
              <w:right w:val="nil"/>
            </w:tcBorders>
            <w:tcMar>
              <w:top w:w="45" w:type="dxa"/>
              <w:left w:w="45" w:type="dxa"/>
              <w:bottom w:w="45" w:type="dxa"/>
              <w:right w:w="45" w:type="dxa"/>
            </w:tcMar>
            <w:vAlign w:val="bottom"/>
            <w:hideMark/>
          </w:tcPr>
          <w:p w14:paraId="1508FF59" w14:textId="77777777" w:rsidR="001C164D" w:rsidRDefault="001C164D" w:rsidP="009B686A">
            <w:pPr>
              <w:rPr>
                <w:rFonts w:ascii="Georgia" w:hAnsi="Georgia"/>
                <w:b/>
                <w:bCs/>
                <w:color w:val="333333"/>
                <w:sz w:val="23"/>
                <w:szCs w:val="23"/>
              </w:rPr>
            </w:pPr>
            <w:r>
              <w:rPr>
                <w:rFonts w:ascii="Georgia" w:hAnsi="Georgia"/>
                <w:b/>
                <w:bCs/>
                <w:color w:val="333333"/>
                <w:sz w:val="23"/>
                <w:szCs w:val="23"/>
              </w:rPr>
              <w:t>STRENGTHS</w:t>
            </w:r>
          </w:p>
        </w:tc>
        <w:tc>
          <w:tcPr>
            <w:tcW w:w="0" w:type="auto"/>
            <w:tcBorders>
              <w:top w:val="single" w:sz="6" w:space="0" w:color="000000"/>
              <w:left w:val="nil"/>
              <w:bottom w:val="single" w:sz="6" w:space="0" w:color="000000"/>
              <w:right w:val="single" w:sz="6" w:space="0" w:color="000000"/>
            </w:tcBorders>
            <w:tcMar>
              <w:top w:w="45" w:type="dxa"/>
              <w:left w:w="45" w:type="dxa"/>
              <w:bottom w:w="45" w:type="dxa"/>
              <w:right w:w="45" w:type="dxa"/>
            </w:tcMar>
            <w:vAlign w:val="bottom"/>
            <w:hideMark/>
          </w:tcPr>
          <w:p w14:paraId="1538AB63" w14:textId="77777777" w:rsidR="001C164D" w:rsidRDefault="001C164D" w:rsidP="009B686A">
            <w:pPr>
              <w:rPr>
                <w:rFonts w:ascii="Georgia" w:hAnsi="Georgia"/>
                <w:b/>
                <w:bCs/>
                <w:color w:val="333333"/>
                <w:sz w:val="23"/>
                <w:szCs w:val="23"/>
              </w:rPr>
            </w:pPr>
            <w:r>
              <w:rPr>
                <w:rFonts w:ascii="Georgia" w:hAnsi="Georgia"/>
                <w:b/>
                <w:bCs/>
                <w:color w:val="333333"/>
                <w:sz w:val="23"/>
                <w:szCs w:val="23"/>
              </w:rPr>
              <w:t>CONCERNS</w:t>
            </w:r>
          </w:p>
        </w:tc>
      </w:tr>
      <w:tr w:rsidR="001C164D" w14:paraId="2C90B0AF" w14:textId="77777777" w:rsidTr="009B686A">
        <w:trPr>
          <w:tblCellSpacing w:w="15" w:type="dxa"/>
        </w:trPr>
        <w:tc>
          <w:tcPr>
            <w:tcW w:w="0" w:type="auto"/>
            <w:tcBorders>
              <w:top w:val="single" w:sz="6" w:space="0" w:color="000000"/>
              <w:left w:val="single" w:sz="6" w:space="0" w:color="000000"/>
              <w:bottom w:val="nil"/>
              <w:right w:val="nil"/>
            </w:tcBorders>
            <w:tcMar>
              <w:top w:w="45" w:type="dxa"/>
              <w:left w:w="45" w:type="dxa"/>
              <w:bottom w:w="45" w:type="dxa"/>
              <w:right w:w="45" w:type="dxa"/>
            </w:tcMar>
            <w:hideMark/>
          </w:tcPr>
          <w:p w14:paraId="2120327B" w14:textId="77777777" w:rsidR="001C164D" w:rsidRDefault="001C164D" w:rsidP="009B686A">
            <w:pPr>
              <w:rPr>
                <w:rFonts w:ascii="Georgia" w:hAnsi="Georgia"/>
                <w:color w:val="333333"/>
                <w:sz w:val="23"/>
                <w:szCs w:val="23"/>
              </w:rPr>
            </w:pPr>
            <w:r>
              <w:rPr>
                <w:rFonts w:ascii="Georgia" w:hAnsi="Georgia"/>
                <w:color w:val="333333"/>
                <w:sz w:val="23"/>
                <w:szCs w:val="23"/>
              </w:rPr>
              <w:t>Well-child clinic available</w:t>
            </w:r>
          </w:p>
        </w:tc>
        <w:tc>
          <w:tcPr>
            <w:tcW w:w="0" w:type="auto"/>
            <w:tcBorders>
              <w:top w:val="single" w:sz="6" w:space="0" w:color="000000"/>
              <w:left w:val="nil"/>
              <w:bottom w:val="nil"/>
              <w:right w:val="single" w:sz="6" w:space="0" w:color="000000"/>
            </w:tcBorders>
            <w:tcMar>
              <w:top w:w="45" w:type="dxa"/>
              <w:left w:w="45" w:type="dxa"/>
              <w:bottom w:w="45" w:type="dxa"/>
              <w:right w:w="45" w:type="dxa"/>
            </w:tcMar>
            <w:hideMark/>
          </w:tcPr>
          <w:p w14:paraId="6B3D5FCA" w14:textId="77777777" w:rsidR="001C164D" w:rsidRDefault="001C164D" w:rsidP="009B686A">
            <w:pPr>
              <w:rPr>
                <w:rFonts w:ascii="Georgia" w:hAnsi="Georgia"/>
                <w:color w:val="333333"/>
                <w:sz w:val="23"/>
                <w:szCs w:val="23"/>
              </w:rPr>
            </w:pPr>
            <w:r>
              <w:rPr>
                <w:rFonts w:ascii="Georgia" w:hAnsi="Georgia"/>
                <w:color w:val="333333"/>
                <w:sz w:val="23"/>
                <w:szCs w:val="23"/>
              </w:rPr>
              <w:t>Unavailable</w:t>
            </w:r>
          </w:p>
        </w:tc>
      </w:tr>
      <w:tr w:rsidR="001C164D" w14:paraId="114065DA" w14:textId="77777777" w:rsidTr="009B686A">
        <w:trPr>
          <w:tblCellSpacing w:w="15" w:type="dxa"/>
        </w:trPr>
        <w:tc>
          <w:tcPr>
            <w:tcW w:w="0" w:type="auto"/>
            <w:tcBorders>
              <w:top w:val="nil"/>
              <w:left w:val="single" w:sz="6" w:space="0" w:color="000000"/>
              <w:bottom w:val="nil"/>
              <w:right w:val="nil"/>
            </w:tcBorders>
            <w:tcMar>
              <w:top w:w="45" w:type="dxa"/>
              <w:left w:w="45" w:type="dxa"/>
              <w:bottom w:w="45" w:type="dxa"/>
              <w:right w:w="45" w:type="dxa"/>
            </w:tcMar>
            <w:hideMark/>
          </w:tcPr>
          <w:p w14:paraId="45D6FD6B" w14:textId="77777777" w:rsidR="001C164D" w:rsidRDefault="001C164D" w:rsidP="009B686A">
            <w:pPr>
              <w:rPr>
                <w:rFonts w:ascii="Georgia" w:hAnsi="Georgia"/>
                <w:color w:val="333333"/>
                <w:sz w:val="23"/>
                <w:szCs w:val="23"/>
              </w:rPr>
            </w:pPr>
            <w:r>
              <w:rPr>
                <w:rFonts w:ascii="Georgia" w:hAnsi="Georgia"/>
                <w:color w:val="333333"/>
                <w:sz w:val="23"/>
                <w:szCs w:val="23"/>
              </w:rPr>
              <w:t>Feeding program accessible to older adults</w:t>
            </w:r>
          </w:p>
        </w:tc>
        <w:tc>
          <w:tcPr>
            <w:tcW w:w="0" w:type="auto"/>
            <w:tcBorders>
              <w:top w:val="nil"/>
              <w:left w:val="nil"/>
              <w:bottom w:val="nil"/>
              <w:right w:val="single" w:sz="6" w:space="0" w:color="000000"/>
            </w:tcBorders>
            <w:tcMar>
              <w:top w:w="45" w:type="dxa"/>
              <w:left w:w="45" w:type="dxa"/>
              <w:bottom w:w="45" w:type="dxa"/>
              <w:right w:w="45" w:type="dxa"/>
            </w:tcMar>
            <w:hideMark/>
          </w:tcPr>
          <w:p w14:paraId="63C4D586" w14:textId="77777777" w:rsidR="001C164D" w:rsidRDefault="001C164D" w:rsidP="009B686A">
            <w:pPr>
              <w:rPr>
                <w:rFonts w:ascii="Georgia" w:hAnsi="Georgia"/>
                <w:color w:val="333333"/>
                <w:sz w:val="23"/>
                <w:szCs w:val="23"/>
              </w:rPr>
            </w:pPr>
            <w:r>
              <w:rPr>
                <w:rFonts w:ascii="Georgia" w:hAnsi="Georgia"/>
                <w:color w:val="333333"/>
                <w:sz w:val="23"/>
                <w:szCs w:val="23"/>
              </w:rPr>
              <w:t>Inaccessible</w:t>
            </w:r>
          </w:p>
        </w:tc>
      </w:tr>
      <w:tr w:rsidR="001C164D" w14:paraId="08030DB3" w14:textId="77777777" w:rsidTr="009B686A">
        <w:trPr>
          <w:tblCellSpacing w:w="15" w:type="dxa"/>
        </w:trPr>
        <w:tc>
          <w:tcPr>
            <w:tcW w:w="0" w:type="auto"/>
            <w:tcBorders>
              <w:top w:val="nil"/>
              <w:left w:val="single" w:sz="6" w:space="0" w:color="000000"/>
              <w:bottom w:val="nil"/>
              <w:right w:val="nil"/>
            </w:tcBorders>
            <w:tcMar>
              <w:top w:w="45" w:type="dxa"/>
              <w:left w:w="45" w:type="dxa"/>
              <w:bottom w:w="45" w:type="dxa"/>
              <w:right w:w="45" w:type="dxa"/>
            </w:tcMar>
            <w:hideMark/>
          </w:tcPr>
          <w:p w14:paraId="6E900C72" w14:textId="77777777" w:rsidR="001C164D" w:rsidRDefault="001C164D" w:rsidP="009B686A">
            <w:pPr>
              <w:rPr>
                <w:rFonts w:ascii="Georgia" w:hAnsi="Georgia"/>
                <w:color w:val="333333"/>
                <w:sz w:val="23"/>
                <w:szCs w:val="23"/>
              </w:rPr>
            </w:pPr>
            <w:r>
              <w:rPr>
                <w:rFonts w:ascii="Georgia" w:hAnsi="Georgia"/>
                <w:color w:val="333333"/>
                <w:sz w:val="23"/>
                <w:szCs w:val="23"/>
              </w:rPr>
              <w:t>Sex education in schools acceptable</w:t>
            </w:r>
          </w:p>
        </w:tc>
        <w:tc>
          <w:tcPr>
            <w:tcW w:w="0" w:type="auto"/>
            <w:tcBorders>
              <w:top w:val="nil"/>
              <w:left w:val="nil"/>
              <w:bottom w:val="nil"/>
              <w:right w:val="single" w:sz="6" w:space="0" w:color="000000"/>
            </w:tcBorders>
            <w:tcMar>
              <w:top w:w="45" w:type="dxa"/>
              <w:left w:w="45" w:type="dxa"/>
              <w:bottom w:w="45" w:type="dxa"/>
              <w:right w:w="45" w:type="dxa"/>
            </w:tcMar>
            <w:hideMark/>
          </w:tcPr>
          <w:p w14:paraId="273A70B8" w14:textId="77777777" w:rsidR="001C164D" w:rsidRDefault="001C164D" w:rsidP="009B686A">
            <w:pPr>
              <w:rPr>
                <w:rFonts w:ascii="Georgia" w:hAnsi="Georgia"/>
                <w:color w:val="333333"/>
                <w:sz w:val="23"/>
                <w:szCs w:val="23"/>
              </w:rPr>
            </w:pPr>
            <w:r>
              <w:rPr>
                <w:rFonts w:ascii="Georgia" w:hAnsi="Georgia"/>
                <w:color w:val="333333"/>
                <w:sz w:val="23"/>
                <w:szCs w:val="23"/>
              </w:rPr>
              <w:t>Unacceptable</w:t>
            </w:r>
          </w:p>
        </w:tc>
      </w:tr>
      <w:tr w:rsidR="001C164D" w14:paraId="3143DA8A" w14:textId="77777777" w:rsidTr="009B686A">
        <w:trPr>
          <w:tblCellSpacing w:w="15" w:type="dxa"/>
        </w:trPr>
        <w:tc>
          <w:tcPr>
            <w:tcW w:w="0" w:type="auto"/>
            <w:tcBorders>
              <w:top w:val="nil"/>
              <w:left w:val="single" w:sz="6" w:space="0" w:color="000000"/>
              <w:bottom w:val="nil"/>
              <w:right w:val="nil"/>
            </w:tcBorders>
            <w:tcMar>
              <w:top w:w="45" w:type="dxa"/>
              <w:left w:w="45" w:type="dxa"/>
              <w:bottom w:w="45" w:type="dxa"/>
              <w:right w:w="45" w:type="dxa"/>
            </w:tcMar>
            <w:hideMark/>
          </w:tcPr>
          <w:p w14:paraId="7831511C" w14:textId="77777777" w:rsidR="001C164D" w:rsidRDefault="001C164D" w:rsidP="009B686A">
            <w:pPr>
              <w:rPr>
                <w:rFonts w:ascii="Georgia" w:hAnsi="Georgia"/>
                <w:color w:val="333333"/>
                <w:sz w:val="23"/>
                <w:szCs w:val="23"/>
              </w:rPr>
            </w:pPr>
            <w:r>
              <w:rPr>
                <w:rFonts w:ascii="Georgia" w:hAnsi="Georgia"/>
                <w:color w:val="333333"/>
                <w:sz w:val="23"/>
                <w:szCs w:val="23"/>
              </w:rPr>
              <w:t>Family planning services accessible</w:t>
            </w:r>
          </w:p>
        </w:tc>
        <w:tc>
          <w:tcPr>
            <w:tcW w:w="0" w:type="auto"/>
            <w:tcBorders>
              <w:top w:val="nil"/>
              <w:left w:val="nil"/>
              <w:bottom w:val="nil"/>
              <w:right w:val="single" w:sz="6" w:space="0" w:color="000000"/>
            </w:tcBorders>
            <w:tcMar>
              <w:top w:w="45" w:type="dxa"/>
              <w:left w:w="45" w:type="dxa"/>
              <w:bottom w:w="45" w:type="dxa"/>
              <w:right w:w="45" w:type="dxa"/>
            </w:tcMar>
            <w:hideMark/>
          </w:tcPr>
          <w:p w14:paraId="17018B25" w14:textId="77777777" w:rsidR="001C164D" w:rsidRDefault="001C164D" w:rsidP="009B686A">
            <w:pPr>
              <w:rPr>
                <w:rFonts w:ascii="Georgia" w:hAnsi="Georgia"/>
                <w:color w:val="333333"/>
                <w:sz w:val="23"/>
                <w:szCs w:val="23"/>
              </w:rPr>
            </w:pPr>
            <w:r>
              <w:rPr>
                <w:rFonts w:ascii="Georgia" w:hAnsi="Georgia"/>
                <w:color w:val="333333"/>
                <w:sz w:val="23"/>
                <w:szCs w:val="23"/>
              </w:rPr>
              <w:t>Inaccessible</w:t>
            </w:r>
          </w:p>
        </w:tc>
      </w:tr>
      <w:tr w:rsidR="001C164D" w14:paraId="317036A6" w14:textId="77777777" w:rsidTr="009B686A">
        <w:trPr>
          <w:tblCellSpacing w:w="15" w:type="dxa"/>
        </w:trPr>
        <w:tc>
          <w:tcPr>
            <w:tcW w:w="0" w:type="auto"/>
            <w:tcBorders>
              <w:top w:val="nil"/>
              <w:left w:val="single" w:sz="6" w:space="0" w:color="000000"/>
              <w:bottom w:val="nil"/>
              <w:right w:val="nil"/>
            </w:tcBorders>
            <w:tcMar>
              <w:top w:w="45" w:type="dxa"/>
              <w:left w:w="45" w:type="dxa"/>
              <w:bottom w:w="45" w:type="dxa"/>
              <w:right w:w="45" w:type="dxa"/>
            </w:tcMar>
            <w:hideMark/>
          </w:tcPr>
          <w:p w14:paraId="1323C0A5" w14:textId="77777777" w:rsidR="001C164D" w:rsidRDefault="001C164D" w:rsidP="009B686A">
            <w:pPr>
              <w:rPr>
                <w:rFonts w:ascii="Georgia" w:hAnsi="Georgia"/>
                <w:color w:val="333333"/>
                <w:sz w:val="23"/>
                <w:szCs w:val="23"/>
              </w:rPr>
            </w:pPr>
            <w:r>
              <w:rPr>
                <w:rFonts w:ascii="Georgia" w:hAnsi="Georgia"/>
                <w:color w:val="333333"/>
                <w:sz w:val="23"/>
                <w:szCs w:val="23"/>
              </w:rPr>
              <w:t>Fluoridated water system</w:t>
            </w:r>
          </w:p>
        </w:tc>
        <w:tc>
          <w:tcPr>
            <w:tcW w:w="0" w:type="auto"/>
            <w:tcBorders>
              <w:top w:val="nil"/>
              <w:left w:val="nil"/>
              <w:bottom w:val="nil"/>
              <w:right w:val="single" w:sz="6" w:space="0" w:color="000000"/>
            </w:tcBorders>
            <w:tcMar>
              <w:top w:w="45" w:type="dxa"/>
              <w:left w:w="45" w:type="dxa"/>
              <w:bottom w:w="45" w:type="dxa"/>
              <w:right w:w="45" w:type="dxa"/>
            </w:tcMar>
            <w:hideMark/>
          </w:tcPr>
          <w:p w14:paraId="5DA22B9E" w14:textId="77777777" w:rsidR="001C164D" w:rsidRDefault="001C164D" w:rsidP="009B686A">
            <w:pPr>
              <w:rPr>
                <w:rFonts w:ascii="Georgia" w:hAnsi="Georgia"/>
                <w:color w:val="333333"/>
                <w:sz w:val="23"/>
                <w:szCs w:val="23"/>
              </w:rPr>
            </w:pPr>
            <w:proofErr w:type="spellStart"/>
            <w:r>
              <w:rPr>
                <w:rFonts w:ascii="Georgia" w:hAnsi="Georgia"/>
                <w:color w:val="333333"/>
                <w:sz w:val="23"/>
                <w:szCs w:val="23"/>
              </w:rPr>
              <w:t>Nonfluoridated</w:t>
            </w:r>
            <w:proofErr w:type="spellEnd"/>
            <w:r>
              <w:rPr>
                <w:rFonts w:ascii="Georgia" w:hAnsi="Georgia"/>
                <w:color w:val="333333"/>
                <w:sz w:val="23"/>
                <w:szCs w:val="23"/>
              </w:rPr>
              <w:t xml:space="preserve"> water system</w:t>
            </w:r>
          </w:p>
        </w:tc>
      </w:tr>
      <w:tr w:rsidR="001C164D" w14:paraId="1DCD3F33" w14:textId="77777777" w:rsidTr="009B686A">
        <w:trPr>
          <w:tblCellSpacing w:w="15" w:type="dxa"/>
        </w:trPr>
        <w:tc>
          <w:tcPr>
            <w:tcW w:w="0" w:type="auto"/>
            <w:tcBorders>
              <w:top w:val="nil"/>
              <w:left w:val="single" w:sz="6" w:space="0" w:color="000000"/>
              <w:bottom w:val="nil"/>
              <w:right w:val="nil"/>
            </w:tcBorders>
            <w:tcMar>
              <w:top w:w="45" w:type="dxa"/>
              <w:left w:w="45" w:type="dxa"/>
              <w:bottom w:w="45" w:type="dxa"/>
              <w:right w:w="45" w:type="dxa"/>
            </w:tcMar>
            <w:hideMark/>
          </w:tcPr>
          <w:p w14:paraId="38ED4783" w14:textId="77777777" w:rsidR="001C164D" w:rsidRDefault="001C164D" w:rsidP="009B686A">
            <w:pPr>
              <w:rPr>
                <w:rFonts w:ascii="Georgia" w:hAnsi="Georgia"/>
                <w:color w:val="333333"/>
                <w:sz w:val="23"/>
                <w:szCs w:val="23"/>
              </w:rPr>
            </w:pPr>
            <w:r>
              <w:rPr>
                <w:rFonts w:ascii="Georgia" w:hAnsi="Georgia"/>
                <w:color w:val="333333"/>
                <w:sz w:val="23"/>
                <w:szCs w:val="23"/>
              </w:rPr>
              <w:t>Open communication</w:t>
            </w:r>
          </w:p>
        </w:tc>
        <w:tc>
          <w:tcPr>
            <w:tcW w:w="0" w:type="auto"/>
            <w:tcBorders>
              <w:top w:val="nil"/>
              <w:left w:val="nil"/>
              <w:bottom w:val="nil"/>
              <w:right w:val="single" w:sz="6" w:space="0" w:color="000000"/>
            </w:tcBorders>
            <w:tcMar>
              <w:top w:w="45" w:type="dxa"/>
              <w:left w:w="45" w:type="dxa"/>
              <w:bottom w:w="45" w:type="dxa"/>
              <w:right w:w="45" w:type="dxa"/>
            </w:tcMar>
            <w:hideMark/>
          </w:tcPr>
          <w:p w14:paraId="01DD31D4" w14:textId="77777777" w:rsidR="001C164D" w:rsidRDefault="001C164D" w:rsidP="009B686A">
            <w:pPr>
              <w:rPr>
                <w:rFonts w:ascii="Georgia" w:hAnsi="Georgia"/>
                <w:color w:val="333333"/>
                <w:sz w:val="23"/>
                <w:szCs w:val="23"/>
              </w:rPr>
            </w:pPr>
            <w:r>
              <w:rPr>
                <w:rFonts w:ascii="Georgia" w:hAnsi="Georgia"/>
                <w:color w:val="333333"/>
                <w:sz w:val="23"/>
                <w:szCs w:val="23"/>
              </w:rPr>
              <w:t>Dysfunctional communication</w:t>
            </w:r>
          </w:p>
        </w:tc>
      </w:tr>
      <w:tr w:rsidR="001C164D" w14:paraId="66BC2E53" w14:textId="77777777" w:rsidTr="009B686A">
        <w:trPr>
          <w:tblCellSpacing w:w="15" w:type="dxa"/>
        </w:trPr>
        <w:tc>
          <w:tcPr>
            <w:tcW w:w="0" w:type="auto"/>
            <w:tcBorders>
              <w:top w:val="nil"/>
              <w:left w:val="single" w:sz="6" w:space="0" w:color="000000"/>
              <w:bottom w:val="nil"/>
              <w:right w:val="nil"/>
            </w:tcBorders>
            <w:tcMar>
              <w:top w:w="45" w:type="dxa"/>
              <w:left w:w="45" w:type="dxa"/>
              <w:bottom w:w="45" w:type="dxa"/>
              <w:right w:w="45" w:type="dxa"/>
            </w:tcMar>
            <w:hideMark/>
          </w:tcPr>
          <w:p w14:paraId="65FE4F4F" w14:textId="77777777" w:rsidR="001C164D" w:rsidRDefault="001C164D" w:rsidP="009B686A">
            <w:pPr>
              <w:rPr>
                <w:rFonts w:ascii="Georgia" w:hAnsi="Georgia"/>
                <w:color w:val="333333"/>
                <w:sz w:val="23"/>
                <w:szCs w:val="23"/>
              </w:rPr>
            </w:pPr>
            <w:r>
              <w:rPr>
                <w:rFonts w:ascii="Georgia" w:hAnsi="Georgia"/>
                <w:color w:val="333333"/>
                <w:sz w:val="23"/>
                <w:szCs w:val="23"/>
              </w:rPr>
              <w:t>Interagency cooperation</w:t>
            </w:r>
          </w:p>
        </w:tc>
        <w:tc>
          <w:tcPr>
            <w:tcW w:w="0" w:type="auto"/>
            <w:tcBorders>
              <w:top w:val="nil"/>
              <w:left w:val="nil"/>
              <w:bottom w:val="nil"/>
              <w:right w:val="single" w:sz="6" w:space="0" w:color="000000"/>
            </w:tcBorders>
            <w:tcMar>
              <w:top w:w="45" w:type="dxa"/>
              <w:left w:w="45" w:type="dxa"/>
              <w:bottom w:w="45" w:type="dxa"/>
              <w:right w:w="45" w:type="dxa"/>
            </w:tcMar>
            <w:hideMark/>
          </w:tcPr>
          <w:p w14:paraId="68357AFD" w14:textId="77777777" w:rsidR="001C164D" w:rsidRDefault="001C164D" w:rsidP="009B686A">
            <w:pPr>
              <w:rPr>
                <w:rFonts w:ascii="Georgia" w:hAnsi="Georgia"/>
                <w:color w:val="333333"/>
                <w:sz w:val="23"/>
                <w:szCs w:val="23"/>
              </w:rPr>
            </w:pPr>
            <w:r>
              <w:rPr>
                <w:rFonts w:ascii="Georgia" w:hAnsi="Georgia"/>
                <w:color w:val="333333"/>
                <w:sz w:val="23"/>
                <w:szCs w:val="23"/>
              </w:rPr>
              <w:t>Dysfunctional transactions</w:t>
            </w:r>
          </w:p>
        </w:tc>
      </w:tr>
      <w:tr w:rsidR="001C164D" w14:paraId="6FDE6ADB" w14:textId="77777777" w:rsidTr="009B686A">
        <w:trPr>
          <w:tblCellSpacing w:w="15" w:type="dxa"/>
        </w:trPr>
        <w:tc>
          <w:tcPr>
            <w:tcW w:w="0" w:type="auto"/>
            <w:tcBorders>
              <w:top w:val="nil"/>
              <w:left w:val="single" w:sz="6" w:space="0" w:color="000000"/>
              <w:bottom w:val="nil"/>
              <w:right w:val="nil"/>
            </w:tcBorders>
            <w:tcMar>
              <w:top w:w="45" w:type="dxa"/>
              <w:left w:w="45" w:type="dxa"/>
              <w:bottom w:w="45" w:type="dxa"/>
              <w:right w:w="45" w:type="dxa"/>
            </w:tcMar>
            <w:hideMark/>
          </w:tcPr>
          <w:p w14:paraId="5C4A0E00" w14:textId="77777777" w:rsidR="001C164D" w:rsidRDefault="001C164D" w:rsidP="009B686A">
            <w:pPr>
              <w:rPr>
                <w:rFonts w:ascii="Georgia" w:hAnsi="Georgia"/>
                <w:color w:val="333333"/>
                <w:sz w:val="23"/>
                <w:szCs w:val="23"/>
              </w:rPr>
            </w:pPr>
            <w:r>
              <w:rPr>
                <w:rFonts w:ascii="Georgia" w:hAnsi="Georgia"/>
                <w:color w:val="333333"/>
                <w:sz w:val="23"/>
                <w:szCs w:val="23"/>
              </w:rPr>
              <w:lastRenderedPageBreak/>
              <w:t>Adequate kitchen and plumbing facilities</w:t>
            </w:r>
          </w:p>
        </w:tc>
        <w:tc>
          <w:tcPr>
            <w:tcW w:w="0" w:type="auto"/>
            <w:tcBorders>
              <w:top w:val="nil"/>
              <w:left w:val="nil"/>
              <w:bottom w:val="nil"/>
              <w:right w:val="single" w:sz="6" w:space="0" w:color="000000"/>
            </w:tcBorders>
            <w:tcMar>
              <w:top w:w="45" w:type="dxa"/>
              <w:left w:w="45" w:type="dxa"/>
              <w:bottom w:w="45" w:type="dxa"/>
              <w:right w:w="45" w:type="dxa"/>
            </w:tcMar>
            <w:hideMark/>
          </w:tcPr>
          <w:p w14:paraId="20080CC3" w14:textId="77777777" w:rsidR="001C164D" w:rsidRDefault="001C164D" w:rsidP="009B686A">
            <w:pPr>
              <w:rPr>
                <w:rFonts w:ascii="Georgia" w:hAnsi="Georgia"/>
                <w:color w:val="333333"/>
                <w:sz w:val="23"/>
                <w:szCs w:val="23"/>
              </w:rPr>
            </w:pPr>
            <w:r>
              <w:rPr>
                <w:rFonts w:ascii="Georgia" w:hAnsi="Georgia"/>
                <w:color w:val="333333"/>
                <w:sz w:val="23"/>
                <w:szCs w:val="23"/>
              </w:rPr>
              <w:t>Inadequate</w:t>
            </w:r>
          </w:p>
        </w:tc>
      </w:tr>
      <w:tr w:rsidR="001C164D" w14:paraId="05363A88" w14:textId="77777777" w:rsidTr="009B686A">
        <w:trPr>
          <w:tblCellSpacing w:w="15" w:type="dxa"/>
        </w:trPr>
        <w:tc>
          <w:tcPr>
            <w:tcW w:w="0" w:type="auto"/>
            <w:tcBorders>
              <w:top w:val="nil"/>
              <w:left w:val="single" w:sz="6" w:space="0" w:color="000000"/>
              <w:bottom w:val="single" w:sz="6" w:space="0" w:color="000000"/>
              <w:right w:val="nil"/>
            </w:tcBorders>
            <w:tcMar>
              <w:top w:w="45" w:type="dxa"/>
              <w:left w:w="45" w:type="dxa"/>
              <w:bottom w:w="45" w:type="dxa"/>
              <w:right w:w="45" w:type="dxa"/>
            </w:tcMar>
            <w:hideMark/>
          </w:tcPr>
          <w:p w14:paraId="42B6417B" w14:textId="77777777" w:rsidR="001C164D" w:rsidRDefault="001C164D" w:rsidP="009B686A">
            <w:pPr>
              <w:rPr>
                <w:rFonts w:ascii="Georgia" w:hAnsi="Georgia"/>
                <w:color w:val="333333"/>
                <w:sz w:val="23"/>
                <w:szCs w:val="23"/>
              </w:rPr>
            </w:pPr>
            <w:r>
              <w:rPr>
                <w:rFonts w:ascii="Georgia" w:hAnsi="Georgia"/>
                <w:color w:val="333333"/>
                <w:sz w:val="23"/>
                <w:szCs w:val="23"/>
              </w:rPr>
              <w:t>High interest of key leaders in health promotion</w:t>
            </w:r>
          </w:p>
        </w:tc>
        <w:tc>
          <w:tcPr>
            <w:tcW w:w="0" w:type="auto"/>
            <w:tcBorders>
              <w:top w:val="nil"/>
              <w:left w:val="nil"/>
              <w:bottom w:val="single" w:sz="6" w:space="0" w:color="000000"/>
              <w:right w:val="single" w:sz="6" w:space="0" w:color="000000"/>
            </w:tcBorders>
            <w:tcMar>
              <w:top w:w="45" w:type="dxa"/>
              <w:left w:w="45" w:type="dxa"/>
              <w:bottom w:w="45" w:type="dxa"/>
              <w:right w:w="45" w:type="dxa"/>
            </w:tcMar>
            <w:hideMark/>
          </w:tcPr>
          <w:p w14:paraId="64FAD124" w14:textId="77777777" w:rsidR="001C164D" w:rsidRDefault="001C164D" w:rsidP="009B686A">
            <w:pPr>
              <w:rPr>
                <w:rFonts w:ascii="Georgia" w:hAnsi="Georgia"/>
                <w:color w:val="333333"/>
                <w:sz w:val="23"/>
                <w:szCs w:val="23"/>
              </w:rPr>
            </w:pPr>
            <w:r>
              <w:rPr>
                <w:rFonts w:ascii="Georgia" w:hAnsi="Georgia"/>
                <w:color w:val="333333"/>
                <w:sz w:val="23"/>
                <w:szCs w:val="23"/>
              </w:rPr>
              <w:t>Lack of interest</w:t>
            </w:r>
          </w:p>
        </w:tc>
      </w:tr>
    </w:tbl>
    <w:p w14:paraId="0C702ED4" w14:textId="77777777" w:rsidR="001C164D" w:rsidRPr="003F4571" w:rsidRDefault="001C164D" w:rsidP="001C164D">
      <w:pPr>
        <w:rPr>
          <w:color w:val="FF0000"/>
        </w:rPr>
      </w:pPr>
    </w:p>
    <w:p w14:paraId="46C13011" w14:textId="1205E5C3" w:rsidR="001C164D" w:rsidRDefault="001C164D" w:rsidP="001C164D"/>
    <w:p w14:paraId="074C1FA4" w14:textId="0E669A18" w:rsidR="001C164D" w:rsidRDefault="001C164D" w:rsidP="001C164D"/>
    <w:p w14:paraId="11323116" w14:textId="77777777" w:rsidR="001C164D" w:rsidRDefault="001C164D" w:rsidP="001C164D"/>
    <w:p w14:paraId="2021934A" w14:textId="431C460A" w:rsidR="001C164D" w:rsidRDefault="001C164D" w:rsidP="00505BA7">
      <w:pPr>
        <w:spacing w:line="480" w:lineRule="auto"/>
        <w:ind w:firstLine="720"/>
        <w:jc w:val="both"/>
      </w:pPr>
      <w:bookmarkStart w:id="0" w:name="_GoBack"/>
      <w:bookmarkEnd w:id="0"/>
    </w:p>
    <w:p w14:paraId="2EB7C467" w14:textId="5AF663EE" w:rsidR="001C164D" w:rsidRDefault="001C164D" w:rsidP="00505BA7">
      <w:pPr>
        <w:spacing w:line="480" w:lineRule="auto"/>
        <w:ind w:firstLine="720"/>
        <w:jc w:val="both"/>
      </w:pPr>
    </w:p>
    <w:p w14:paraId="39648A5C" w14:textId="611CD0A6" w:rsidR="001C164D" w:rsidRDefault="001C164D" w:rsidP="00505BA7">
      <w:pPr>
        <w:spacing w:line="480" w:lineRule="auto"/>
        <w:ind w:firstLine="720"/>
        <w:jc w:val="both"/>
      </w:pPr>
    </w:p>
    <w:p w14:paraId="297D595B" w14:textId="48D9C4DC" w:rsidR="001C164D" w:rsidRDefault="001C164D" w:rsidP="00505BA7">
      <w:pPr>
        <w:spacing w:line="480" w:lineRule="auto"/>
        <w:ind w:firstLine="720"/>
        <w:jc w:val="both"/>
      </w:pPr>
    </w:p>
    <w:p w14:paraId="65620CBA" w14:textId="7D8F2F7B" w:rsidR="001C164D" w:rsidRDefault="001C164D" w:rsidP="00505BA7">
      <w:pPr>
        <w:spacing w:line="480" w:lineRule="auto"/>
        <w:ind w:firstLine="720"/>
        <w:jc w:val="both"/>
      </w:pPr>
    </w:p>
    <w:p w14:paraId="791D81CF" w14:textId="7C09D36A" w:rsidR="001C164D" w:rsidRDefault="001C164D" w:rsidP="00505BA7">
      <w:pPr>
        <w:spacing w:line="480" w:lineRule="auto"/>
        <w:ind w:firstLine="720"/>
        <w:jc w:val="both"/>
      </w:pPr>
    </w:p>
    <w:p w14:paraId="20007508" w14:textId="77777777" w:rsidR="001C164D" w:rsidRPr="00315CC0" w:rsidRDefault="001C164D" w:rsidP="00505BA7">
      <w:pPr>
        <w:spacing w:line="480" w:lineRule="auto"/>
        <w:ind w:firstLine="720"/>
        <w:jc w:val="both"/>
      </w:pPr>
    </w:p>
    <w:p w14:paraId="793746CB" w14:textId="77777777" w:rsidR="00B2024A" w:rsidRPr="00315CC0" w:rsidRDefault="00B2024A" w:rsidP="00505BA7">
      <w:pPr>
        <w:spacing w:line="480" w:lineRule="auto"/>
        <w:ind w:firstLine="720"/>
        <w:jc w:val="both"/>
      </w:pPr>
    </w:p>
    <w:p w14:paraId="58A3C56B" w14:textId="77777777" w:rsidR="00B2024A" w:rsidRPr="00315CC0" w:rsidRDefault="00B2024A" w:rsidP="00505BA7">
      <w:pPr>
        <w:spacing w:line="480" w:lineRule="auto"/>
        <w:ind w:firstLine="720"/>
        <w:jc w:val="both"/>
      </w:pPr>
    </w:p>
    <w:p w14:paraId="1DD97476" w14:textId="77777777" w:rsidR="00B2024A" w:rsidRPr="00315CC0" w:rsidRDefault="00B2024A" w:rsidP="00505BA7">
      <w:pPr>
        <w:spacing w:line="480" w:lineRule="auto"/>
        <w:ind w:firstLine="720"/>
        <w:jc w:val="both"/>
      </w:pPr>
    </w:p>
    <w:p w14:paraId="3A559D7F" w14:textId="77777777" w:rsidR="00B2024A" w:rsidRPr="00315CC0" w:rsidRDefault="00B2024A" w:rsidP="00505BA7">
      <w:pPr>
        <w:spacing w:line="480" w:lineRule="auto"/>
        <w:ind w:firstLine="720"/>
        <w:jc w:val="both"/>
      </w:pPr>
    </w:p>
    <w:p w14:paraId="0187E7AF" w14:textId="77777777" w:rsidR="00B2024A" w:rsidRPr="00315CC0" w:rsidRDefault="00B2024A" w:rsidP="00505BA7">
      <w:pPr>
        <w:spacing w:line="480" w:lineRule="auto"/>
        <w:ind w:firstLine="720"/>
        <w:jc w:val="both"/>
      </w:pPr>
    </w:p>
    <w:p w14:paraId="55CFD02E" w14:textId="77777777" w:rsidR="00B2024A" w:rsidRPr="00315CC0" w:rsidRDefault="00B2024A" w:rsidP="00505BA7">
      <w:pPr>
        <w:spacing w:line="480" w:lineRule="auto"/>
        <w:ind w:firstLine="720"/>
        <w:jc w:val="both"/>
      </w:pPr>
    </w:p>
    <w:p w14:paraId="207269FA" w14:textId="77777777" w:rsidR="00B2024A" w:rsidRPr="00315CC0" w:rsidRDefault="00B2024A" w:rsidP="00505BA7">
      <w:pPr>
        <w:spacing w:line="480" w:lineRule="auto"/>
        <w:ind w:firstLine="720"/>
        <w:jc w:val="both"/>
      </w:pPr>
    </w:p>
    <w:p w14:paraId="60586506" w14:textId="77777777" w:rsidR="00B2024A" w:rsidRPr="00315CC0" w:rsidRDefault="00B2024A" w:rsidP="00505BA7">
      <w:pPr>
        <w:spacing w:line="480" w:lineRule="auto"/>
        <w:ind w:firstLine="720"/>
        <w:jc w:val="both"/>
      </w:pPr>
    </w:p>
    <w:p w14:paraId="3A2882C7" w14:textId="77777777" w:rsidR="00B2024A" w:rsidRPr="00315CC0" w:rsidRDefault="00B2024A" w:rsidP="00505BA7">
      <w:pPr>
        <w:spacing w:line="480" w:lineRule="auto"/>
        <w:ind w:firstLine="720"/>
        <w:jc w:val="both"/>
      </w:pPr>
    </w:p>
    <w:p w14:paraId="3F2DDFD7" w14:textId="77777777" w:rsidR="00B2024A" w:rsidRPr="00315CC0" w:rsidRDefault="00B2024A" w:rsidP="00505BA7">
      <w:pPr>
        <w:spacing w:line="480" w:lineRule="auto"/>
        <w:ind w:firstLine="720"/>
        <w:jc w:val="both"/>
      </w:pPr>
    </w:p>
    <w:p w14:paraId="5DF102E3" w14:textId="77777777" w:rsidR="00B2024A" w:rsidRPr="00315CC0" w:rsidRDefault="00B2024A" w:rsidP="00505BA7">
      <w:pPr>
        <w:spacing w:line="480" w:lineRule="auto"/>
        <w:ind w:firstLine="720"/>
        <w:jc w:val="both"/>
      </w:pPr>
    </w:p>
    <w:p w14:paraId="020898C2" w14:textId="77777777" w:rsidR="00B2024A" w:rsidRPr="00315CC0" w:rsidRDefault="00B2024A" w:rsidP="00505BA7">
      <w:pPr>
        <w:spacing w:line="480" w:lineRule="auto"/>
        <w:ind w:firstLine="720"/>
        <w:jc w:val="both"/>
      </w:pPr>
    </w:p>
    <w:p w14:paraId="1ED8F93C" w14:textId="77777777" w:rsidR="00B2024A" w:rsidRPr="00315CC0" w:rsidRDefault="00B2024A" w:rsidP="00505BA7">
      <w:pPr>
        <w:spacing w:line="480" w:lineRule="auto"/>
        <w:ind w:firstLine="720"/>
        <w:jc w:val="both"/>
      </w:pPr>
    </w:p>
    <w:p w14:paraId="04DE3377" w14:textId="77777777" w:rsidR="00B2024A" w:rsidRPr="00315CC0" w:rsidRDefault="00B2024A" w:rsidP="00505BA7">
      <w:pPr>
        <w:spacing w:line="480" w:lineRule="auto"/>
        <w:ind w:firstLine="720"/>
        <w:jc w:val="both"/>
      </w:pPr>
    </w:p>
    <w:p w14:paraId="5B691D58" w14:textId="77777777" w:rsidR="00B2024A" w:rsidRPr="00315CC0" w:rsidRDefault="00315CC0" w:rsidP="00315CC0">
      <w:pPr>
        <w:spacing w:line="480" w:lineRule="auto"/>
        <w:jc w:val="both"/>
      </w:pPr>
      <w:r w:rsidRPr="00315CC0">
        <w:t>References</w:t>
      </w:r>
    </w:p>
    <w:p w14:paraId="6A978CE3" w14:textId="77777777" w:rsidR="00315CC0" w:rsidRPr="00315CC0" w:rsidRDefault="00315CC0" w:rsidP="00315CC0">
      <w:pPr>
        <w:spacing w:line="480" w:lineRule="auto"/>
        <w:jc w:val="both"/>
      </w:pPr>
      <w:r w:rsidRPr="00315CC0">
        <w:rPr>
          <w:color w:val="1D1D1D"/>
          <w:shd w:val="clear" w:color="auto" w:fill="FFFFFF"/>
        </w:rPr>
        <w:t xml:space="preserve">Edelman, C., </w:t>
      </w:r>
      <w:proofErr w:type="spellStart"/>
      <w:r w:rsidRPr="00315CC0">
        <w:rPr>
          <w:color w:val="1D1D1D"/>
          <w:shd w:val="clear" w:color="auto" w:fill="FFFFFF"/>
        </w:rPr>
        <w:t>Kudzma</w:t>
      </w:r>
      <w:proofErr w:type="spellEnd"/>
      <w:r w:rsidRPr="00315CC0">
        <w:rPr>
          <w:color w:val="1D1D1D"/>
          <w:shd w:val="clear" w:color="auto" w:fill="FFFFFF"/>
        </w:rPr>
        <w:t>, E. &amp; Mandle, C. (2013) Health Promotion Throughout the Life Span. (8th edition)</w:t>
      </w:r>
    </w:p>
    <w:p w14:paraId="5304CB16" w14:textId="77777777" w:rsidR="008413CB" w:rsidRPr="00315CC0" w:rsidRDefault="008413CB" w:rsidP="00505BA7">
      <w:pPr>
        <w:spacing w:line="480" w:lineRule="auto"/>
        <w:ind w:firstLine="720"/>
        <w:jc w:val="both"/>
      </w:pPr>
    </w:p>
    <w:p w14:paraId="79EFF709" w14:textId="77777777" w:rsidR="004E1354" w:rsidRPr="00315CC0" w:rsidRDefault="004E1354" w:rsidP="00505BA7">
      <w:pPr>
        <w:spacing w:line="480" w:lineRule="auto"/>
        <w:ind w:firstLine="720"/>
        <w:jc w:val="both"/>
      </w:pPr>
    </w:p>
    <w:sectPr w:rsidR="004E1354" w:rsidRPr="00315CC0" w:rsidSect="00146D24">
      <w:headerReference w:type="default" r:id="rId10"/>
      <w:headerReference w:type="first" r:id="rId11"/>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BF580C" w14:textId="77777777" w:rsidR="00F358F8" w:rsidRDefault="00F358F8" w:rsidP="00146D24">
      <w:r>
        <w:separator/>
      </w:r>
    </w:p>
  </w:endnote>
  <w:endnote w:type="continuationSeparator" w:id="0">
    <w:p w14:paraId="04CEC13F" w14:textId="77777777" w:rsidR="00F358F8" w:rsidRDefault="00F358F8" w:rsidP="00146D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inherit">
    <w:altName w:val="Cambria"/>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753DE0" w14:textId="77777777" w:rsidR="00F358F8" w:rsidRDefault="00F358F8" w:rsidP="00146D24">
      <w:r>
        <w:separator/>
      </w:r>
    </w:p>
  </w:footnote>
  <w:footnote w:type="continuationSeparator" w:id="0">
    <w:p w14:paraId="52C9B28B" w14:textId="77777777" w:rsidR="00F358F8" w:rsidRDefault="00F358F8" w:rsidP="00146D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B94D33" w14:textId="77777777" w:rsidR="00B2024A" w:rsidRDefault="00B2024A">
    <w:pPr>
      <w:pStyle w:val="Header"/>
      <w:jc w:val="right"/>
    </w:pPr>
    <w:r w:rsidRPr="00146D24">
      <w:rPr>
        <w:rFonts w:ascii="Times New Roman" w:hAnsi="Times New Roman" w:cs="Times New Roman"/>
        <w:sz w:val="24"/>
        <w:szCs w:val="24"/>
      </w:rPr>
      <w:t>Co</w:t>
    </w:r>
    <w:r>
      <w:rPr>
        <w:rFonts w:ascii="Times New Roman" w:hAnsi="Times New Roman" w:cs="Times New Roman"/>
        <w:sz w:val="24"/>
        <w:szCs w:val="24"/>
      </w:rPr>
      <w:t xml:space="preserve">mmunity Health Assessment  </w:t>
    </w:r>
    <w:r w:rsidRPr="00146D24">
      <w:t xml:space="preserve">                                                                              </w:t>
    </w:r>
    <w:sdt>
      <w:sdtPr>
        <w:id w:val="-212052062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23205">
          <w:rPr>
            <w:noProof/>
          </w:rPr>
          <w:t>4</w:t>
        </w:r>
        <w:r>
          <w:rPr>
            <w:noProof/>
          </w:rPr>
          <w:fldChar w:fldCharType="end"/>
        </w:r>
      </w:sdtContent>
    </w:sdt>
  </w:p>
  <w:p w14:paraId="05D39771" w14:textId="77777777" w:rsidR="00B2024A" w:rsidRDefault="00B202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D8B4E2" w14:textId="77777777" w:rsidR="00146D24" w:rsidRDefault="00146D24">
    <w:pPr>
      <w:pStyle w:val="Header"/>
    </w:pPr>
    <w:r w:rsidRPr="00146D24">
      <w:rPr>
        <w:rFonts w:ascii="Times New Roman" w:hAnsi="Times New Roman" w:cs="Times New Roman"/>
        <w:sz w:val="24"/>
        <w:szCs w:val="24"/>
      </w:rPr>
      <w:t>Running Head: Co</w:t>
    </w:r>
    <w:r>
      <w:rPr>
        <w:rFonts w:ascii="Times New Roman" w:hAnsi="Times New Roman" w:cs="Times New Roman"/>
        <w:sz w:val="24"/>
        <w:szCs w:val="24"/>
      </w:rPr>
      <w:t xml:space="preserve">mmunity Health Assessment  </w:t>
    </w:r>
    <w:r w:rsidRPr="00146D24">
      <w:t xml:space="preserve">                                                                              </w:t>
    </w:r>
    <w: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D52F9F"/>
    <w:multiLevelType w:val="hybridMultilevel"/>
    <w:tmpl w:val="42BEEB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D924561"/>
    <w:multiLevelType w:val="hybridMultilevel"/>
    <w:tmpl w:val="0C7E8D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863234B"/>
    <w:multiLevelType w:val="multilevel"/>
    <w:tmpl w:val="40648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1EB491C"/>
    <w:multiLevelType w:val="hybridMultilevel"/>
    <w:tmpl w:val="A2A2A7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DA0tTAxMzS2NDUxMjBV0lEKTi0uzszPAykwrAUAyqsFACwAAAA="/>
  </w:docVars>
  <w:rsids>
    <w:rsidRoot w:val="00EF6F39"/>
    <w:rsid w:val="00030877"/>
    <w:rsid w:val="0005000D"/>
    <w:rsid w:val="00054784"/>
    <w:rsid w:val="00097C6C"/>
    <w:rsid w:val="000B56E1"/>
    <w:rsid w:val="000E1720"/>
    <w:rsid w:val="000F170C"/>
    <w:rsid w:val="00127C39"/>
    <w:rsid w:val="00146D24"/>
    <w:rsid w:val="0015169F"/>
    <w:rsid w:val="00164337"/>
    <w:rsid w:val="001C164D"/>
    <w:rsid w:val="00206949"/>
    <w:rsid w:val="002374CA"/>
    <w:rsid w:val="002A6987"/>
    <w:rsid w:val="002C2F4F"/>
    <w:rsid w:val="002F4588"/>
    <w:rsid w:val="00315CC0"/>
    <w:rsid w:val="00361F92"/>
    <w:rsid w:val="0037486C"/>
    <w:rsid w:val="003E7B4D"/>
    <w:rsid w:val="004126C0"/>
    <w:rsid w:val="0044132B"/>
    <w:rsid w:val="004A45FD"/>
    <w:rsid w:val="004A645F"/>
    <w:rsid w:val="004B102A"/>
    <w:rsid w:val="004E1354"/>
    <w:rsid w:val="004E1BE6"/>
    <w:rsid w:val="00500B6D"/>
    <w:rsid w:val="00505BA7"/>
    <w:rsid w:val="00535498"/>
    <w:rsid w:val="00544B61"/>
    <w:rsid w:val="005469DB"/>
    <w:rsid w:val="00546F5E"/>
    <w:rsid w:val="0058275C"/>
    <w:rsid w:val="006033C0"/>
    <w:rsid w:val="00603B74"/>
    <w:rsid w:val="00604DA4"/>
    <w:rsid w:val="00622377"/>
    <w:rsid w:val="006223CB"/>
    <w:rsid w:val="00693918"/>
    <w:rsid w:val="006D4F2F"/>
    <w:rsid w:val="006F6F47"/>
    <w:rsid w:val="007059FD"/>
    <w:rsid w:val="00726C03"/>
    <w:rsid w:val="00732F50"/>
    <w:rsid w:val="0075460D"/>
    <w:rsid w:val="00756F93"/>
    <w:rsid w:val="00757978"/>
    <w:rsid w:val="00761BC3"/>
    <w:rsid w:val="007722C0"/>
    <w:rsid w:val="007A535F"/>
    <w:rsid w:val="00803D94"/>
    <w:rsid w:val="008126B8"/>
    <w:rsid w:val="008413CB"/>
    <w:rsid w:val="00880DA7"/>
    <w:rsid w:val="00A40D74"/>
    <w:rsid w:val="00A702C9"/>
    <w:rsid w:val="00AD2926"/>
    <w:rsid w:val="00B2024A"/>
    <w:rsid w:val="00B247B7"/>
    <w:rsid w:val="00B55A35"/>
    <w:rsid w:val="00B56272"/>
    <w:rsid w:val="00C23E88"/>
    <w:rsid w:val="00C53B50"/>
    <w:rsid w:val="00C72F1D"/>
    <w:rsid w:val="00C77DA8"/>
    <w:rsid w:val="00C943CC"/>
    <w:rsid w:val="00CB63A3"/>
    <w:rsid w:val="00CE66E1"/>
    <w:rsid w:val="00D01589"/>
    <w:rsid w:val="00D17B80"/>
    <w:rsid w:val="00D23103"/>
    <w:rsid w:val="00D36CD8"/>
    <w:rsid w:val="00D626C1"/>
    <w:rsid w:val="00DC19DA"/>
    <w:rsid w:val="00DC3912"/>
    <w:rsid w:val="00E139DF"/>
    <w:rsid w:val="00E13A64"/>
    <w:rsid w:val="00E44B45"/>
    <w:rsid w:val="00E75C2A"/>
    <w:rsid w:val="00ED1AF7"/>
    <w:rsid w:val="00EE695A"/>
    <w:rsid w:val="00EF6F39"/>
    <w:rsid w:val="00F23205"/>
    <w:rsid w:val="00F358F8"/>
    <w:rsid w:val="00F5311A"/>
    <w:rsid w:val="00F956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0327B"/>
  <w15:docId w15:val="{44DD561E-8BF8-4BC5-98AE-9BE20F032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223CB"/>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unhideWhenUsed/>
    <w:qFormat/>
    <w:rsid w:val="001C164D"/>
    <w:pPr>
      <w:keepNext/>
      <w:keepLines/>
      <w:spacing w:before="40" w:line="480" w:lineRule="auto"/>
      <w:outlineLvl w:val="1"/>
    </w:pPr>
    <w:rPr>
      <w:rFonts w:eastAsiaTheme="majorEastAsia"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6D24"/>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146D24"/>
  </w:style>
  <w:style w:type="paragraph" w:styleId="Footer">
    <w:name w:val="footer"/>
    <w:basedOn w:val="Normal"/>
    <w:link w:val="FooterChar"/>
    <w:uiPriority w:val="99"/>
    <w:unhideWhenUsed/>
    <w:rsid w:val="00146D24"/>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146D24"/>
  </w:style>
  <w:style w:type="character" w:customStyle="1" w:styleId="Heading2Char">
    <w:name w:val="Heading 2 Char"/>
    <w:basedOn w:val="DefaultParagraphFont"/>
    <w:link w:val="Heading2"/>
    <w:uiPriority w:val="9"/>
    <w:rsid w:val="001C164D"/>
    <w:rPr>
      <w:rFonts w:ascii="Times New Roman" w:eastAsiaTheme="majorEastAsia" w:hAnsi="Times New Roman" w:cstheme="majorBidi"/>
      <w:b/>
      <w:sz w:val="24"/>
      <w:szCs w:val="26"/>
    </w:rPr>
  </w:style>
  <w:style w:type="character" w:styleId="Hyperlink">
    <w:name w:val="Hyperlink"/>
    <w:basedOn w:val="DefaultParagraphFont"/>
    <w:uiPriority w:val="99"/>
    <w:unhideWhenUsed/>
    <w:rsid w:val="001C164D"/>
    <w:rPr>
      <w:color w:val="0000FF" w:themeColor="hyperlink"/>
      <w:u w:val="single"/>
    </w:rPr>
  </w:style>
  <w:style w:type="character" w:customStyle="1" w:styleId="label-inner">
    <w:name w:val="label-inner"/>
    <w:basedOn w:val="DefaultParagraphFont"/>
    <w:rsid w:val="001C164D"/>
  </w:style>
  <w:style w:type="paragraph" w:styleId="ListParagraph">
    <w:name w:val="List Paragraph"/>
    <w:basedOn w:val="Normal"/>
    <w:uiPriority w:val="34"/>
    <w:qFormat/>
    <w:rsid w:val="001C164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0693220">
      <w:bodyDiv w:val="1"/>
      <w:marLeft w:val="0"/>
      <w:marRight w:val="0"/>
      <w:marTop w:val="0"/>
      <w:marBottom w:val="0"/>
      <w:divBdr>
        <w:top w:val="none" w:sz="0" w:space="0" w:color="auto"/>
        <w:left w:val="none" w:sz="0" w:space="0" w:color="auto"/>
        <w:bottom w:val="none" w:sz="0" w:space="0" w:color="auto"/>
        <w:right w:val="none" w:sz="0" w:space="0" w:color="auto"/>
      </w:divBdr>
    </w:div>
    <w:div w:id="1180049741">
      <w:bodyDiv w:val="1"/>
      <w:marLeft w:val="0"/>
      <w:marRight w:val="0"/>
      <w:marTop w:val="0"/>
      <w:marBottom w:val="0"/>
      <w:divBdr>
        <w:top w:val="none" w:sz="0" w:space="0" w:color="auto"/>
        <w:left w:val="none" w:sz="0" w:space="0" w:color="auto"/>
        <w:bottom w:val="none" w:sz="0" w:space="0" w:color="auto"/>
        <w:right w:val="none" w:sz="0" w:space="0" w:color="auto"/>
      </w:divBdr>
    </w:div>
    <w:div w:id="1643121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ublichealth.lacounty.gov/sapc/prevention/PP/StrategicPreventionPlan0716-0619.pd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publichealth.lacounty.gov/ivpp/injury_topics/falls/falls_home.ht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publichealth.lacounty.gov/sapc/partner.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TotalTime>
  <Pages>8</Pages>
  <Words>1782</Words>
  <Characters>10163</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Microsoft Office User</cp:lastModifiedBy>
  <cp:revision>11</cp:revision>
  <dcterms:created xsi:type="dcterms:W3CDTF">2019-11-14T03:01:00Z</dcterms:created>
  <dcterms:modified xsi:type="dcterms:W3CDTF">2019-11-14T03:59:00Z</dcterms:modified>
</cp:coreProperties>
</file>